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99C0" w14:textId="03C47C01" w:rsidR="00B37E00" w:rsidRDefault="00B37E00" w:rsidP="00B37E00">
      <w:pPr>
        <w:rPr>
          <w:b/>
          <w:bCs/>
        </w:rPr>
      </w:pPr>
    </w:p>
    <w:p w14:paraId="23D5F2CE" w14:textId="70B280BF" w:rsidR="00B37E00" w:rsidRDefault="00B37E00" w:rsidP="00B37E00">
      <w:pPr>
        <w:pStyle w:val="Title"/>
      </w:pPr>
      <w:r>
        <w:t>Guidance for Support</w:t>
      </w:r>
      <w:r w:rsidR="00F762CD">
        <w:t>: Grants</w:t>
      </w:r>
    </w:p>
    <w:p w14:paraId="33E33745" w14:textId="77777777" w:rsidR="001B058C" w:rsidRDefault="001B058C" w:rsidP="001B058C">
      <w:pPr>
        <w:spacing w:after="0" w:line="240" w:lineRule="auto"/>
        <w:rPr>
          <w:b/>
          <w:bCs/>
        </w:rPr>
      </w:pPr>
    </w:p>
    <w:p w14:paraId="01571314" w14:textId="6F33F87A" w:rsidR="001B058C" w:rsidRDefault="001B058C" w:rsidP="00155952">
      <w:pPr>
        <w:spacing w:after="0" w:line="240" w:lineRule="auto"/>
        <w:rPr>
          <w:color w:val="FF0000"/>
        </w:rPr>
      </w:pPr>
      <w:r w:rsidRPr="006D44D3">
        <w:rPr>
          <w:color w:val="FF0000"/>
        </w:rPr>
        <w:t>Updat</w:t>
      </w:r>
      <w:r w:rsidR="002E6D8F" w:rsidRPr="006D44D3">
        <w:rPr>
          <w:color w:val="FF0000"/>
        </w:rPr>
        <w:t xml:space="preserve">ed: </w:t>
      </w:r>
      <w:r w:rsidR="00A9776B" w:rsidRPr="00A9776B">
        <w:rPr>
          <w:color w:val="FF0000"/>
        </w:rPr>
        <w:t xml:space="preserve">9 December </w:t>
      </w:r>
      <w:r w:rsidR="005B47A5" w:rsidRPr="006D44D3">
        <w:rPr>
          <w:color w:val="FF0000"/>
        </w:rPr>
        <w:t>202</w:t>
      </w:r>
      <w:r w:rsidR="002E6D8F" w:rsidRPr="006D44D3">
        <w:rPr>
          <w:color w:val="FF0000"/>
        </w:rPr>
        <w:t>5</w:t>
      </w:r>
    </w:p>
    <w:p w14:paraId="0FCA2C49" w14:textId="77777777" w:rsidR="008021D9" w:rsidRDefault="008021D9" w:rsidP="00155952">
      <w:pPr>
        <w:spacing w:after="0" w:line="240" w:lineRule="auto"/>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8021D9" w:rsidRPr="008021D9" w14:paraId="1EBFECDB" w14:textId="77777777" w:rsidTr="008021D9">
        <w:tc>
          <w:tcPr>
            <w:tcW w:w="9016" w:type="dxa"/>
            <w:shd w:val="clear" w:color="auto" w:fill="E7E6E6" w:themeFill="background2"/>
          </w:tcPr>
          <w:p w14:paraId="6614C5FE" w14:textId="77777777" w:rsidR="008021D9" w:rsidRPr="008021D9" w:rsidRDefault="008021D9" w:rsidP="008021D9">
            <w:pPr>
              <w:rPr>
                <w:sz w:val="22"/>
                <w:szCs w:val="22"/>
              </w:rPr>
            </w:pPr>
            <w:r w:rsidRPr="008021D9">
              <w:rPr>
                <w:sz w:val="22"/>
                <w:szCs w:val="22"/>
              </w:rPr>
              <w:t xml:space="preserve">We offer grants and social investment for organisations who share our goals. On this page, you can learn more about applying for grant funding. </w:t>
            </w:r>
          </w:p>
          <w:p w14:paraId="0F28793E" w14:textId="02C1F65B" w:rsidR="008021D9" w:rsidRPr="008021D9" w:rsidRDefault="008021D9" w:rsidP="008021D9">
            <w:pPr>
              <w:rPr>
                <w:sz w:val="22"/>
                <w:szCs w:val="22"/>
              </w:rPr>
            </w:pPr>
            <w:r w:rsidRPr="008021D9">
              <w:rPr>
                <w:sz w:val="22"/>
                <w:szCs w:val="22"/>
              </w:rPr>
              <w:t>For information about our social investment support, see our </w:t>
            </w:r>
            <w:hyperlink r:id="rId11" w:history="1">
              <w:r w:rsidRPr="008021D9">
                <w:rPr>
                  <w:rStyle w:val="Hyperlink"/>
                  <w:sz w:val="22"/>
                  <w:szCs w:val="22"/>
                </w:rPr>
                <w:t>social investment guidance</w:t>
              </w:r>
            </w:hyperlink>
            <w:r w:rsidRPr="008021D9">
              <w:rPr>
                <w:sz w:val="22"/>
                <w:szCs w:val="22"/>
              </w:rPr>
              <w:t>.</w:t>
            </w:r>
          </w:p>
        </w:tc>
      </w:tr>
    </w:tbl>
    <w:p w14:paraId="72561E3E" w14:textId="77777777" w:rsidR="008021D9" w:rsidRPr="00D14554" w:rsidRDefault="008021D9" w:rsidP="008021D9">
      <w:pPr>
        <w:rPr>
          <w:color w:val="FF0000"/>
        </w:rPr>
      </w:pPr>
    </w:p>
    <w:sdt>
      <w:sdtPr>
        <w:rPr>
          <w:rFonts w:asciiTheme="minorHAnsi" w:eastAsiaTheme="minorEastAsia" w:hAnsiTheme="minorHAnsi" w:cstheme="minorBidi"/>
          <w:b w:val="0"/>
          <w:color w:val="auto"/>
          <w:sz w:val="22"/>
          <w:szCs w:val="22"/>
          <w:lang w:val="en-GB"/>
        </w:rPr>
        <w:id w:val="572479682"/>
        <w:docPartObj>
          <w:docPartGallery w:val="Table of Contents"/>
          <w:docPartUnique/>
        </w:docPartObj>
      </w:sdtPr>
      <w:sdtEndPr/>
      <w:sdtContent>
        <w:p w14:paraId="598FF94E" w14:textId="04C18605" w:rsidR="001B004F" w:rsidRPr="001B004F" w:rsidRDefault="001B004F" w:rsidP="001B004F">
          <w:pPr>
            <w:pStyle w:val="TOCHeading"/>
            <w:spacing w:after="240"/>
            <w:rPr>
              <w:color w:val="auto"/>
            </w:rPr>
          </w:pPr>
          <w:r w:rsidRPr="001B004F">
            <w:rPr>
              <w:color w:val="auto"/>
            </w:rPr>
            <w:t>Contents</w:t>
          </w:r>
        </w:p>
        <w:p w14:paraId="31A54AE5" w14:textId="645BFD11" w:rsidR="00C15F9E" w:rsidRDefault="001B004F">
          <w:pPr>
            <w:pStyle w:val="TOC1"/>
            <w:rPr>
              <w:rFonts w:eastAsiaTheme="minorEastAsia"/>
              <w:b w:val="0"/>
              <w:bCs w:val="0"/>
              <w:kern w:val="2"/>
              <w:sz w:val="24"/>
              <w:szCs w:val="24"/>
              <w:lang w:eastAsia="en-GB"/>
              <w14:ligatures w14:val="standardContextual"/>
            </w:rPr>
          </w:pPr>
          <w:r>
            <w:fldChar w:fldCharType="begin"/>
          </w:r>
          <w:r>
            <w:instrText xml:space="preserve"> TOC \o "1-2" \h \z \u </w:instrText>
          </w:r>
          <w:r>
            <w:fldChar w:fldCharType="separate"/>
          </w:r>
          <w:hyperlink w:anchor="_Toc208300235" w:history="1">
            <w:r w:rsidR="00C15F9E" w:rsidRPr="00D044E4">
              <w:rPr>
                <w:rStyle w:val="Hyperlink"/>
              </w:rPr>
              <w:t>Accessibility</w:t>
            </w:r>
            <w:r w:rsidR="00C15F9E">
              <w:rPr>
                <w:webHidden/>
              </w:rPr>
              <w:tab/>
            </w:r>
            <w:r w:rsidR="00C15F9E">
              <w:rPr>
                <w:webHidden/>
              </w:rPr>
              <w:fldChar w:fldCharType="begin"/>
            </w:r>
            <w:r w:rsidR="00C15F9E">
              <w:rPr>
                <w:webHidden/>
              </w:rPr>
              <w:instrText xml:space="preserve"> PAGEREF _Toc208300235 \h </w:instrText>
            </w:r>
            <w:r w:rsidR="00C15F9E">
              <w:rPr>
                <w:webHidden/>
              </w:rPr>
            </w:r>
            <w:r w:rsidR="00C15F9E">
              <w:rPr>
                <w:webHidden/>
              </w:rPr>
              <w:fldChar w:fldCharType="separate"/>
            </w:r>
            <w:r w:rsidR="00C15F9E">
              <w:rPr>
                <w:webHidden/>
              </w:rPr>
              <w:t>3</w:t>
            </w:r>
            <w:r w:rsidR="00C15F9E">
              <w:rPr>
                <w:webHidden/>
              </w:rPr>
              <w:fldChar w:fldCharType="end"/>
            </w:r>
          </w:hyperlink>
        </w:p>
        <w:p w14:paraId="2D36EFCF" w14:textId="3544562A" w:rsidR="00C15F9E" w:rsidRDefault="00C15F9E">
          <w:pPr>
            <w:pStyle w:val="TOC1"/>
            <w:rPr>
              <w:rFonts w:eastAsiaTheme="minorEastAsia"/>
              <w:b w:val="0"/>
              <w:bCs w:val="0"/>
              <w:kern w:val="2"/>
              <w:sz w:val="24"/>
              <w:szCs w:val="24"/>
              <w:lang w:eastAsia="en-GB"/>
              <w14:ligatures w14:val="standardContextual"/>
            </w:rPr>
          </w:pPr>
          <w:hyperlink w:anchor="_Toc208300236" w:history="1">
            <w:r w:rsidRPr="00D044E4">
              <w:rPr>
                <w:rStyle w:val="Hyperlink"/>
              </w:rPr>
              <w:t>Are we the right funder for you</w:t>
            </w:r>
            <w:r>
              <w:rPr>
                <w:webHidden/>
              </w:rPr>
              <w:tab/>
            </w:r>
            <w:r>
              <w:rPr>
                <w:webHidden/>
              </w:rPr>
              <w:fldChar w:fldCharType="begin"/>
            </w:r>
            <w:r>
              <w:rPr>
                <w:webHidden/>
              </w:rPr>
              <w:instrText xml:space="preserve"> PAGEREF _Toc208300236 \h </w:instrText>
            </w:r>
            <w:r>
              <w:rPr>
                <w:webHidden/>
              </w:rPr>
            </w:r>
            <w:r>
              <w:rPr>
                <w:webHidden/>
              </w:rPr>
              <w:fldChar w:fldCharType="separate"/>
            </w:r>
            <w:r>
              <w:rPr>
                <w:webHidden/>
              </w:rPr>
              <w:t>3</w:t>
            </w:r>
            <w:r>
              <w:rPr>
                <w:webHidden/>
              </w:rPr>
              <w:fldChar w:fldCharType="end"/>
            </w:r>
          </w:hyperlink>
        </w:p>
        <w:p w14:paraId="2F9AB004" w14:textId="377AB555"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37" w:history="1">
            <w:r w:rsidRPr="00D044E4">
              <w:rPr>
                <w:rStyle w:val="Hyperlink"/>
                <w:noProof/>
              </w:rPr>
              <w:t>We fund work that is...</w:t>
            </w:r>
            <w:r>
              <w:rPr>
                <w:noProof/>
                <w:webHidden/>
              </w:rPr>
              <w:tab/>
            </w:r>
            <w:r>
              <w:rPr>
                <w:noProof/>
                <w:webHidden/>
              </w:rPr>
              <w:fldChar w:fldCharType="begin"/>
            </w:r>
            <w:r>
              <w:rPr>
                <w:noProof/>
                <w:webHidden/>
              </w:rPr>
              <w:instrText xml:space="preserve"> PAGEREF _Toc208300237 \h </w:instrText>
            </w:r>
            <w:r>
              <w:rPr>
                <w:noProof/>
                <w:webHidden/>
              </w:rPr>
            </w:r>
            <w:r>
              <w:rPr>
                <w:noProof/>
                <w:webHidden/>
              </w:rPr>
              <w:fldChar w:fldCharType="separate"/>
            </w:r>
            <w:r>
              <w:rPr>
                <w:noProof/>
                <w:webHidden/>
              </w:rPr>
              <w:t>3</w:t>
            </w:r>
            <w:r>
              <w:rPr>
                <w:noProof/>
                <w:webHidden/>
              </w:rPr>
              <w:fldChar w:fldCharType="end"/>
            </w:r>
          </w:hyperlink>
        </w:p>
        <w:p w14:paraId="5C5F5ECC" w14:textId="733ACDCC"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38" w:history="1">
            <w:r w:rsidRPr="00D044E4">
              <w:rPr>
                <w:rStyle w:val="Hyperlink"/>
                <w:noProof/>
              </w:rPr>
              <w:t>We don't fund...</w:t>
            </w:r>
            <w:r>
              <w:rPr>
                <w:noProof/>
                <w:webHidden/>
              </w:rPr>
              <w:tab/>
            </w:r>
            <w:r>
              <w:rPr>
                <w:noProof/>
                <w:webHidden/>
              </w:rPr>
              <w:fldChar w:fldCharType="begin"/>
            </w:r>
            <w:r>
              <w:rPr>
                <w:noProof/>
                <w:webHidden/>
              </w:rPr>
              <w:instrText xml:space="preserve"> PAGEREF _Toc208300238 \h </w:instrText>
            </w:r>
            <w:r>
              <w:rPr>
                <w:noProof/>
                <w:webHidden/>
              </w:rPr>
            </w:r>
            <w:r>
              <w:rPr>
                <w:noProof/>
                <w:webHidden/>
              </w:rPr>
              <w:fldChar w:fldCharType="separate"/>
            </w:r>
            <w:r>
              <w:rPr>
                <w:noProof/>
                <w:webHidden/>
              </w:rPr>
              <w:t>4</w:t>
            </w:r>
            <w:r>
              <w:rPr>
                <w:noProof/>
                <w:webHidden/>
              </w:rPr>
              <w:fldChar w:fldCharType="end"/>
            </w:r>
          </w:hyperlink>
        </w:p>
        <w:p w14:paraId="51C48DAD" w14:textId="42EF7DEB" w:rsidR="00C15F9E" w:rsidRDefault="00C15F9E">
          <w:pPr>
            <w:pStyle w:val="TOC1"/>
            <w:rPr>
              <w:rFonts w:eastAsiaTheme="minorEastAsia"/>
              <w:b w:val="0"/>
              <w:bCs w:val="0"/>
              <w:kern w:val="2"/>
              <w:sz w:val="24"/>
              <w:szCs w:val="24"/>
              <w:lang w:eastAsia="en-GB"/>
              <w14:ligatures w14:val="standardContextual"/>
            </w:rPr>
          </w:pPr>
          <w:hyperlink w:anchor="_Toc208300239" w:history="1">
            <w:r w:rsidRPr="00D044E4">
              <w:rPr>
                <w:rStyle w:val="Hyperlink"/>
              </w:rPr>
              <w:t>Our funding priorities</w:t>
            </w:r>
            <w:r>
              <w:rPr>
                <w:webHidden/>
              </w:rPr>
              <w:tab/>
            </w:r>
            <w:r>
              <w:rPr>
                <w:webHidden/>
              </w:rPr>
              <w:fldChar w:fldCharType="begin"/>
            </w:r>
            <w:r>
              <w:rPr>
                <w:webHidden/>
              </w:rPr>
              <w:instrText xml:space="preserve"> PAGEREF _Toc208300239 \h </w:instrText>
            </w:r>
            <w:r>
              <w:rPr>
                <w:webHidden/>
              </w:rPr>
            </w:r>
            <w:r>
              <w:rPr>
                <w:webHidden/>
              </w:rPr>
              <w:fldChar w:fldCharType="separate"/>
            </w:r>
            <w:r>
              <w:rPr>
                <w:webHidden/>
              </w:rPr>
              <w:t>5</w:t>
            </w:r>
            <w:r>
              <w:rPr>
                <w:webHidden/>
              </w:rPr>
              <w:fldChar w:fldCharType="end"/>
            </w:r>
          </w:hyperlink>
        </w:p>
        <w:p w14:paraId="7C7C1051" w14:textId="3F23D2A0" w:rsidR="00C15F9E" w:rsidRDefault="00C15F9E">
          <w:pPr>
            <w:pStyle w:val="TOC1"/>
            <w:rPr>
              <w:rFonts w:eastAsiaTheme="minorEastAsia"/>
              <w:b w:val="0"/>
              <w:bCs w:val="0"/>
              <w:kern w:val="2"/>
              <w:sz w:val="24"/>
              <w:szCs w:val="24"/>
              <w:lang w:eastAsia="en-GB"/>
              <w14:ligatures w14:val="standardContextual"/>
            </w:rPr>
          </w:pPr>
          <w:hyperlink w:anchor="_Toc208300240" w:history="1">
            <w:r w:rsidRPr="00D044E4">
              <w:rPr>
                <w:rStyle w:val="Hyperlink"/>
              </w:rPr>
              <w:t>Our Natural World guidance</w:t>
            </w:r>
            <w:r>
              <w:rPr>
                <w:webHidden/>
              </w:rPr>
              <w:tab/>
            </w:r>
            <w:r>
              <w:rPr>
                <w:webHidden/>
              </w:rPr>
              <w:fldChar w:fldCharType="begin"/>
            </w:r>
            <w:r>
              <w:rPr>
                <w:webHidden/>
              </w:rPr>
              <w:instrText xml:space="preserve"> PAGEREF _Toc208300240 \h </w:instrText>
            </w:r>
            <w:r>
              <w:rPr>
                <w:webHidden/>
              </w:rPr>
            </w:r>
            <w:r>
              <w:rPr>
                <w:webHidden/>
              </w:rPr>
              <w:fldChar w:fldCharType="separate"/>
            </w:r>
            <w:r>
              <w:rPr>
                <w:webHidden/>
              </w:rPr>
              <w:t>6</w:t>
            </w:r>
            <w:r>
              <w:rPr>
                <w:webHidden/>
              </w:rPr>
              <w:fldChar w:fldCharType="end"/>
            </w:r>
          </w:hyperlink>
        </w:p>
        <w:p w14:paraId="3E8AF7E6" w14:textId="20DDAC1D"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1" w:history="1">
            <w:r w:rsidRPr="00D044E4">
              <w:rPr>
                <w:rStyle w:val="Hyperlink"/>
                <w:noProof/>
              </w:rPr>
              <w:t>Applying for support in Our Natural World</w:t>
            </w:r>
            <w:r>
              <w:rPr>
                <w:noProof/>
                <w:webHidden/>
              </w:rPr>
              <w:tab/>
            </w:r>
            <w:r>
              <w:rPr>
                <w:noProof/>
                <w:webHidden/>
              </w:rPr>
              <w:fldChar w:fldCharType="begin"/>
            </w:r>
            <w:r>
              <w:rPr>
                <w:noProof/>
                <w:webHidden/>
              </w:rPr>
              <w:instrText xml:space="preserve"> PAGEREF _Toc208300241 \h </w:instrText>
            </w:r>
            <w:r>
              <w:rPr>
                <w:noProof/>
                <w:webHidden/>
              </w:rPr>
            </w:r>
            <w:r>
              <w:rPr>
                <w:noProof/>
                <w:webHidden/>
              </w:rPr>
              <w:fldChar w:fldCharType="separate"/>
            </w:r>
            <w:r>
              <w:rPr>
                <w:noProof/>
                <w:webHidden/>
              </w:rPr>
              <w:t>6</w:t>
            </w:r>
            <w:r>
              <w:rPr>
                <w:noProof/>
                <w:webHidden/>
              </w:rPr>
              <w:fldChar w:fldCharType="end"/>
            </w:r>
          </w:hyperlink>
        </w:p>
        <w:p w14:paraId="745511C9" w14:textId="443693EE"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2" w:history="1">
            <w:r w:rsidRPr="00D044E4">
              <w:rPr>
                <w:rStyle w:val="Hyperlink"/>
                <w:noProof/>
              </w:rPr>
              <w:t>Peat</w:t>
            </w:r>
            <w:r>
              <w:rPr>
                <w:noProof/>
                <w:webHidden/>
              </w:rPr>
              <w:tab/>
            </w:r>
            <w:r>
              <w:rPr>
                <w:noProof/>
                <w:webHidden/>
              </w:rPr>
              <w:fldChar w:fldCharType="begin"/>
            </w:r>
            <w:r>
              <w:rPr>
                <w:noProof/>
                <w:webHidden/>
              </w:rPr>
              <w:instrText xml:space="preserve"> PAGEREF _Toc208300242 \h </w:instrText>
            </w:r>
            <w:r>
              <w:rPr>
                <w:noProof/>
                <w:webHidden/>
              </w:rPr>
            </w:r>
            <w:r>
              <w:rPr>
                <w:noProof/>
                <w:webHidden/>
              </w:rPr>
              <w:fldChar w:fldCharType="separate"/>
            </w:r>
            <w:r>
              <w:rPr>
                <w:noProof/>
                <w:webHidden/>
              </w:rPr>
              <w:t>6</w:t>
            </w:r>
            <w:r>
              <w:rPr>
                <w:noProof/>
                <w:webHidden/>
              </w:rPr>
              <w:fldChar w:fldCharType="end"/>
            </w:r>
          </w:hyperlink>
        </w:p>
        <w:p w14:paraId="7E98470C" w14:textId="37CD2255"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3" w:history="1">
            <w:r w:rsidRPr="00D044E4">
              <w:rPr>
                <w:rStyle w:val="Hyperlink"/>
                <w:noProof/>
              </w:rPr>
              <w:t>Space for nature</w:t>
            </w:r>
            <w:r>
              <w:rPr>
                <w:noProof/>
                <w:webHidden/>
              </w:rPr>
              <w:tab/>
            </w:r>
            <w:r>
              <w:rPr>
                <w:noProof/>
                <w:webHidden/>
              </w:rPr>
              <w:fldChar w:fldCharType="begin"/>
            </w:r>
            <w:r>
              <w:rPr>
                <w:noProof/>
                <w:webHidden/>
              </w:rPr>
              <w:instrText xml:space="preserve"> PAGEREF _Toc208300243 \h </w:instrText>
            </w:r>
            <w:r>
              <w:rPr>
                <w:noProof/>
                <w:webHidden/>
              </w:rPr>
            </w:r>
            <w:r>
              <w:rPr>
                <w:noProof/>
                <w:webHidden/>
              </w:rPr>
              <w:fldChar w:fldCharType="separate"/>
            </w:r>
            <w:r>
              <w:rPr>
                <w:noProof/>
                <w:webHidden/>
              </w:rPr>
              <w:t>6</w:t>
            </w:r>
            <w:r>
              <w:rPr>
                <w:noProof/>
                <w:webHidden/>
              </w:rPr>
              <w:fldChar w:fldCharType="end"/>
            </w:r>
          </w:hyperlink>
        </w:p>
        <w:p w14:paraId="32EAA174" w14:textId="5EB6A1F7"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4" w:history="1">
            <w:r w:rsidRPr="00D044E4">
              <w:rPr>
                <w:rStyle w:val="Hyperlink"/>
                <w:noProof/>
              </w:rPr>
              <w:t>Freshwater</w:t>
            </w:r>
            <w:r>
              <w:rPr>
                <w:noProof/>
                <w:webHidden/>
              </w:rPr>
              <w:tab/>
            </w:r>
            <w:r>
              <w:rPr>
                <w:noProof/>
                <w:webHidden/>
              </w:rPr>
              <w:fldChar w:fldCharType="begin"/>
            </w:r>
            <w:r>
              <w:rPr>
                <w:noProof/>
                <w:webHidden/>
              </w:rPr>
              <w:instrText xml:space="preserve"> PAGEREF _Toc208300244 \h </w:instrText>
            </w:r>
            <w:r>
              <w:rPr>
                <w:noProof/>
                <w:webHidden/>
              </w:rPr>
            </w:r>
            <w:r>
              <w:rPr>
                <w:noProof/>
                <w:webHidden/>
              </w:rPr>
              <w:fldChar w:fldCharType="separate"/>
            </w:r>
            <w:r>
              <w:rPr>
                <w:noProof/>
                <w:webHidden/>
              </w:rPr>
              <w:t>7</w:t>
            </w:r>
            <w:r>
              <w:rPr>
                <w:noProof/>
                <w:webHidden/>
              </w:rPr>
              <w:fldChar w:fldCharType="end"/>
            </w:r>
          </w:hyperlink>
        </w:p>
        <w:p w14:paraId="6E40AFFC" w14:textId="353B1A1B"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5" w:history="1">
            <w:r w:rsidRPr="00D044E4">
              <w:rPr>
                <w:rStyle w:val="Hyperlink"/>
                <w:noProof/>
              </w:rPr>
              <w:t>Nature-friendly farming</w:t>
            </w:r>
            <w:r>
              <w:rPr>
                <w:noProof/>
                <w:webHidden/>
              </w:rPr>
              <w:tab/>
            </w:r>
            <w:r>
              <w:rPr>
                <w:noProof/>
                <w:webHidden/>
              </w:rPr>
              <w:fldChar w:fldCharType="begin"/>
            </w:r>
            <w:r>
              <w:rPr>
                <w:noProof/>
                <w:webHidden/>
              </w:rPr>
              <w:instrText xml:space="preserve"> PAGEREF _Toc208300245 \h </w:instrText>
            </w:r>
            <w:r>
              <w:rPr>
                <w:noProof/>
                <w:webHidden/>
              </w:rPr>
            </w:r>
            <w:r>
              <w:rPr>
                <w:noProof/>
                <w:webHidden/>
              </w:rPr>
              <w:fldChar w:fldCharType="separate"/>
            </w:r>
            <w:r>
              <w:rPr>
                <w:noProof/>
                <w:webHidden/>
              </w:rPr>
              <w:t>8</w:t>
            </w:r>
            <w:r>
              <w:rPr>
                <w:noProof/>
                <w:webHidden/>
              </w:rPr>
              <w:fldChar w:fldCharType="end"/>
            </w:r>
          </w:hyperlink>
        </w:p>
        <w:p w14:paraId="42AC5660" w14:textId="46E8C114"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6" w:history="1">
            <w:r w:rsidRPr="00D044E4">
              <w:rPr>
                <w:rStyle w:val="Hyperlink"/>
                <w:noProof/>
              </w:rPr>
              <w:t>Fishing in tandem with nature</w:t>
            </w:r>
            <w:r>
              <w:rPr>
                <w:noProof/>
                <w:webHidden/>
              </w:rPr>
              <w:tab/>
            </w:r>
            <w:r>
              <w:rPr>
                <w:noProof/>
                <w:webHidden/>
              </w:rPr>
              <w:fldChar w:fldCharType="begin"/>
            </w:r>
            <w:r>
              <w:rPr>
                <w:noProof/>
                <w:webHidden/>
              </w:rPr>
              <w:instrText xml:space="preserve"> PAGEREF _Toc208300246 \h </w:instrText>
            </w:r>
            <w:r>
              <w:rPr>
                <w:noProof/>
                <w:webHidden/>
              </w:rPr>
            </w:r>
            <w:r>
              <w:rPr>
                <w:noProof/>
                <w:webHidden/>
              </w:rPr>
              <w:fldChar w:fldCharType="separate"/>
            </w:r>
            <w:r>
              <w:rPr>
                <w:noProof/>
                <w:webHidden/>
              </w:rPr>
              <w:t>8</w:t>
            </w:r>
            <w:r>
              <w:rPr>
                <w:noProof/>
                <w:webHidden/>
              </w:rPr>
              <w:fldChar w:fldCharType="end"/>
            </w:r>
          </w:hyperlink>
        </w:p>
        <w:p w14:paraId="687A7637" w14:textId="4CE0747F" w:rsidR="00C15F9E" w:rsidRDefault="00C15F9E">
          <w:pPr>
            <w:pStyle w:val="TOC1"/>
            <w:rPr>
              <w:rFonts w:eastAsiaTheme="minorEastAsia"/>
              <w:b w:val="0"/>
              <w:bCs w:val="0"/>
              <w:kern w:val="2"/>
              <w:sz w:val="24"/>
              <w:szCs w:val="24"/>
              <w:lang w:eastAsia="en-GB"/>
              <w14:ligatures w14:val="standardContextual"/>
            </w:rPr>
          </w:pPr>
          <w:hyperlink w:anchor="_Toc208300247" w:history="1">
            <w:r w:rsidRPr="00D044E4">
              <w:rPr>
                <w:rStyle w:val="Hyperlink"/>
              </w:rPr>
              <w:t>A Fairer Future guidance</w:t>
            </w:r>
            <w:r>
              <w:rPr>
                <w:webHidden/>
              </w:rPr>
              <w:tab/>
            </w:r>
            <w:r>
              <w:rPr>
                <w:webHidden/>
              </w:rPr>
              <w:fldChar w:fldCharType="begin"/>
            </w:r>
            <w:r>
              <w:rPr>
                <w:webHidden/>
              </w:rPr>
              <w:instrText xml:space="preserve"> PAGEREF _Toc208300247 \h </w:instrText>
            </w:r>
            <w:r>
              <w:rPr>
                <w:webHidden/>
              </w:rPr>
            </w:r>
            <w:r>
              <w:rPr>
                <w:webHidden/>
              </w:rPr>
              <w:fldChar w:fldCharType="separate"/>
            </w:r>
            <w:r>
              <w:rPr>
                <w:webHidden/>
              </w:rPr>
              <w:t>9</w:t>
            </w:r>
            <w:r>
              <w:rPr>
                <w:webHidden/>
              </w:rPr>
              <w:fldChar w:fldCharType="end"/>
            </w:r>
          </w:hyperlink>
        </w:p>
        <w:p w14:paraId="3D1617EA" w14:textId="50200D14"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8" w:history="1">
            <w:r w:rsidRPr="00D044E4">
              <w:rPr>
                <w:rStyle w:val="Hyperlink"/>
                <w:noProof/>
              </w:rPr>
              <w:t>Applying for support in A Fairer Future</w:t>
            </w:r>
            <w:r>
              <w:rPr>
                <w:noProof/>
                <w:webHidden/>
              </w:rPr>
              <w:tab/>
            </w:r>
            <w:r>
              <w:rPr>
                <w:noProof/>
                <w:webHidden/>
              </w:rPr>
              <w:fldChar w:fldCharType="begin"/>
            </w:r>
            <w:r>
              <w:rPr>
                <w:noProof/>
                <w:webHidden/>
              </w:rPr>
              <w:instrText xml:space="preserve"> PAGEREF _Toc208300248 \h </w:instrText>
            </w:r>
            <w:r>
              <w:rPr>
                <w:noProof/>
                <w:webHidden/>
              </w:rPr>
            </w:r>
            <w:r>
              <w:rPr>
                <w:noProof/>
                <w:webHidden/>
              </w:rPr>
              <w:fldChar w:fldCharType="separate"/>
            </w:r>
            <w:r>
              <w:rPr>
                <w:noProof/>
                <w:webHidden/>
              </w:rPr>
              <w:t>9</w:t>
            </w:r>
            <w:r>
              <w:rPr>
                <w:noProof/>
                <w:webHidden/>
              </w:rPr>
              <w:fldChar w:fldCharType="end"/>
            </w:r>
          </w:hyperlink>
        </w:p>
        <w:p w14:paraId="13A0301F" w14:textId="0DEEBCF4"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49" w:history="1">
            <w:r w:rsidRPr="00D044E4">
              <w:rPr>
                <w:rStyle w:val="Hyperlink"/>
                <w:noProof/>
              </w:rPr>
              <w:t>Arts and creativity making change</w:t>
            </w:r>
            <w:r>
              <w:rPr>
                <w:noProof/>
                <w:webHidden/>
              </w:rPr>
              <w:tab/>
            </w:r>
            <w:r>
              <w:rPr>
                <w:noProof/>
                <w:webHidden/>
              </w:rPr>
              <w:fldChar w:fldCharType="begin"/>
            </w:r>
            <w:r>
              <w:rPr>
                <w:noProof/>
                <w:webHidden/>
              </w:rPr>
              <w:instrText xml:space="preserve"> PAGEREF _Toc208300249 \h </w:instrText>
            </w:r>
            <w:r>
              <w:rPr>
                <w:noProof/>
                <w:webHidden/>
              </w:rPr>
            </w:r>
            <w:r>
              <w:rPr>
                <w:noProof/>
                <w:webHidden/>
              </w:rPr>
              <w:fldChar w:fldCharType="separate"/>
            </w:r>
            <w:r>
              <w:rPr>
                <w:noProof/>
                <w:webHidden/>
              </w:rPr>
              <w:t>9</w:t>
            </w:r>
            <w:r>
              <w:rPr>
                <w:noProof/>
                <w:webHidden/>
              </w:rPr>
              <w:fldChar w:fldCharType="end"/>
            </w:r>
          </w:hyperlink>
        </w:p>
        <w:p w14:paraId="0362CD03" w14:textId="40442C78"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0" w:history="1">
            <w:r w:rsidRPr="00D044E4">
              <w:rPr>
                <w:rStyle w:val="Hyperlink"/>
                <w:noProof/>
              </w:rPr>
              <w:t>Children and young people’s rights</w:t>
            </w:r>
            <w:r>
              <w:rPr>
                <w:noProof/>
                <w:webHidden/>
              </w:rPr>
              <w:tab/>
            </w:r>
            <w:r>
              <w:rPr>
                <w:noProof/>
                <w:webHidden/>
              </w:rPr>
              <w:fldChar w:fldCharType="begin"/>
            </w:r>
            <w:r>
              <w:rPr>
                <w:noProof/>
                <w:webHidden/>
              </w:rPr>
              <w:instrText xml:space="preserve"> PAGEREF _Toc208300250 \h </w:instrText>
            </w:r>
            <w:r>
              <w:rPr>
                <w:noProof/>
                <w:webHidden/>
              </w:rPr>
            </w:r>
            <w:r>
              <w:rPr>
                <w:noProof/>
                <w:webHidden/>
              </w:rPr>
              <w:fldChar w:fldCharType="separate"/>
            </w:r>
            <w:r>
              <w:rPr>
                <w:noProof/>
                <w:webHidden/>
              </w:rPr>
              <w:t>11</w:t>
            </w:r>
            <w:r>
              <w:rPr>
                <w:noProof/>
                <w:webHidden/>
              </w:rPr>
              <w:fldChar w:fldCharType="end"/>
            </w:r>
          </w:hyperlink>
        </w:p>
        <w:p w14:paraId="005FA4F7" w14:textId="2633A989"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1" w:history="1">
            <w:r w:rsidRPr="00D044E4">
              <w:rPr>
                <w:rStyle w:val="Hyperlink"/>
                <w:rFonts w:eastAsia="MS Mincho"/>
                <w:noProof/>
              </w:rPr>
              <w:t>Racial justice</w:t>
            </w:r>
            <w:r>
              <w:rPr>
                <w:noProof/>
                <w:webHidden/>
              </w:rPr>
              <w:tab/>
            </w:r>
            <w:r>
              <w:rPr>
                <w:noProof/>
                <w:webHidden/>
              </w:rPr>
              <w:fldChar w:fldCharType="begin"/>
            </w:r>
            <w:r>
              <w:rPr>
                <w:noProof/>
                <w:webHidden/>
              </w:rPr>
              <w:instrText xml:space="preserve"> PAGEREF _Toc208300251 \h </w:instrText>
            </w:r>
            <w:r>
              <w:rPr>
                <w:noProof/>
                <w:webHidden/>
              </w:rPr>
            </w:r>
            <w:r>
              <w:rPr>
                <w:noProof/>
                <w:webHidden/>
              </w:rPr>
              <w:fldChar w:fldCharType="separate"/>
            </w:r>
            <w:r>
              <w:rPr>
                <w:noProof/>
                <w:webHidden/>
              </w:rPr>
              <w:t>13</w:t>
            </w:r>
            <w:r>
              <w:rPr>
                <w:noProof/>
                <w:webHidden/>
              </w:rPr>
              <w:fldChar w:fldCharType="end"/>
            </w:r>
          </w:hyperlink>
        </w:p>
        <w:p w14:paraId="70484609" w14:textId="1EB25D63"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2" w:history="1">
            <w:r w:rsidRPr="00D044E4">
              <w:rPr>
                <w:rStyle w:val="Hyperlink"/>
                <w:rFonts w:eastAsia="Cambria"/>
                <w:noProof/>
              </w:rPr>
              <w:t>Gender justice</w:t>
            </w:r>
            <w:r>
              <w:rPr>
                <w:noProof/>
                <w:webHidden/>
              </w:rPr>
              <w:tab/>
            </w:r>
            <w:r>
              <w:rPr>
                <w:noProof/>
                <w:webHidden/>
              </w:rPr>
              <w:fldChar w:fldCharType="begin"/>
            </w:r>
            <w:r>
              <w:rPr>
                <w:noProof/>
                <w:webHidden/>
              </w:rPr>
              <w:instrText xml:space="preserve"> PAGEREF _Toc208300252 \h </w:instrText>
            </w:r>
            <w:r>
              <w:rPr>
                <w:noProof/>
                <w:webHidden/>
              </w:rPr>
            </w:r>
            <w:r>
              <w:rPr>
                <w:noProof/>
                <w:webHidden/>
              </w:rPr>
              <w:fldChar w:fldCharType="separate"/>
            </w:r>
            <w:r>
              <w:rPr>
                <w:noProof/>
                <w:webHidden/>
              </w:rPr>
              <w:t>15</w:t>
            </w:r>
            <w:r>
              <w:rPr>
                <w:noProof/>
                <w:webHidden/>
              </w:rPr>
              <w:fldChar w:fldCharType="end"/>
            </w:r>
          </w:hyperlink>
        </w:p>
        <w:p w14:paraId="1FB3AADA" w14:textId="3A221CF1"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3" w:history="1">
            <w:r w:rsidRPr="00D044E4">
              <w:rPr>
                <w:rStyle w:val="Hyperlink"/>
                <w:rFonts w:eastAsia="Cambria"/>
                <w:noProof/>
              </w:rPr>
              <w:t>Migrant justice</w:t>
            </w:r>
            <w:r>
              <w:rPr>
                <w:noProof/>
                <w:webHidden/>
              </w:rPr>
              <w:tab/>
            </w:r>
            <w:r>
              <w:rPr>
                <w:noProof/>
                <w:webHidden/>
              </w:rPr>
              <w:fldChar w:fldCharType="begin"/>
            </w:r>
            <w:r>
              <w:rPr>
                <w:noProof/>
                <w:webHidden/>
              </w:rPr>
              <w:instrText xml:space="preserve"> PAGEREF _Toc208300253 \h </w:instrText>
            </w:r>
            <w:r>
              <w:rPr>
                <w:noProof/>
                <w:webHidden/>
              </w:rPr>
            </w:r>
            <w:r>
              <w:rPr>
                <w:noProof/>
                <w:webHidden/>
              </w:rPr>
              <w:fldChar w:fldCharType="separate"/>
            </w:r>
            <w:r>
              <w:rPr>
                <w:noProof/>
                <w:webHidden/>
              </w:rPr>
              <w:t>16</w:t>
            </w:r>
            <w:r>
              <w:rPr>
                <w:noProof/>
                <w:webHidden/>
              </w:rPr>
              <w:fldChar w:fldCharType="end"/>
            </w:r>
          </w:hyperlink>
        </w:p>
        <w:p w14:paraId="4AAE3E7E" w14:textId="77CA0795" w:rsidR="00C15F9E" w:rsidRDefault="00C15F9E">
          <w:pPr>
            <w:pStyle w:val="TOC1"/>
            <w:rPr>
              <w:rFonts w:eastAsiaTheme="minorEastAsia"/>
              <w:b w:val="0"/>
              <w:bCs w:val="0"/>
              <w:kern w:val="2"/>
              <w:sz w:val="24"/>
              <w:szCs w:val="24"/>
              <w:lang w:eastAsia="en-GB"/>
              <w14:ligatures w14:val="standardContextual"/>
            </w:rPr>
          </w:pPr>
          <w:hyperlink w:anchor="_Toc208300254" w:history="1">
            <w:r w:rsidRPr="00D044E4">
              <w:rPr>
                <w:rStyle w:val="Hyperlink"/>
              </w:rPr>
              <w:t>Creative, Confident Communities guidance</w:t>
            </w:r>
            <w:r>
              <w:rPr>
                <w:webHidden/>
              </w:rPr>
              <w:tab/>
            </w:r>
            <w:r>
              <w:rPr>
                <w:webHidden/>
              </w:rPr>
              <w:fldChar w:fldCharType="begin"/>
            </w:r>
            <w:r>
              <w:rPr>
                <w:webHidden/>
              </w:rPr>
              <w:instrText xml:space="preserve"> PAGEREF _Toc208300254 \h </w:instrText>
            </w:r>
            <w:r>
              <w:rPr>
                <w:webHidden/>
              </w:rPr>
            </w:r>
            <w:r>
              <w:rPr>
                <w:webHidden/>
              </w:rPr>
              <w:fldChar w:fldCharType="separate"/>
            </w:r>
            <w:r>
              <w:rPr>
                <w:webHidden/>
              </w:rPr>
              <w:t>18</w:t>
            </w:r>
            <w:r>
              <w:rPr>
                <w:webHidden/>
              </w:rPr>
              <w:fldChar w:fldCharType="end"/>
            </w:r>
          </w:hyperlink>
        </w:p>
        <w:p w14:paraId="19A044B0" w14:textId="23FAC893"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5" w:history="1">
            <w:r w:rsidRPr="00D044E4">
              <w:rPr>
                <w:rStyle w:val="Hyperlink"/>
                <w:noProof/>
              </w:rPr>
              <w:t>Applying for support in Creative, Confident Communities</w:t>
            </w:r>
            <w:r>
              <w:rPr>
                <w:noProof/>
                <w:webHidden/>
              </w:rPr>
              <w:tab/>
            </w:r>
            <w:r>
              <w:rPr>
                <w:noProof/>
                <w:webHidden/>
              </w:rPr>
              <w:fldChar w:fldCharType="begin"/>
            </w:r>
            <w:r>
              <w:rPr>
                <w:noProof/>
                <w:webHidden/>
              </w:rPr>
              <w:instrText xml:space="preserve"> PAGEREF _Toc208300255 \h </w:instrText>
            </w:r>
            <w:r>
              <w:rPr>
                <w:noProof/>
                <w:webHidden/>
              </w:rPr>
            </w:r>
            <w:r>
              <w:rPr>
                <w:noProof/>
                <w:webHidden/>
              </w:rPr>
              <w:fldChar w:fldCharType="separate"/>
            </w:r>
            <w:r>
              <w:rPr>
                <w:noProof/>
                <w:webHidden/>
              </w:rPr>
              <w:t>18</w:t>
            </w:r>
            <w:r>
              <w:rPr>
                <w:noProof/>
                <w:webHidden/>
              </w:rPr>
              <w:fldChar w:fldCharType="end"/>
            </w:r>
          </w:hyperlink>
        </w:p>
        <w:p w14:paraId="3477D068" w14:textId="3FB45858"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6" w:history="1">
            <w:r w:rsidRPr="00D044E4">
              <w:rPr>
                <w:rStyle w:val="Hyperlink"/>
                <w:noProof/>
              </w:rPr>
              <w:t>Communities working together for change</w:t>
            </w:r>
            <w:r>
              <w:rPr>
                <w:noProof/>
                <w:webHidden/>
              </w:rPr>
              <w:tab/>
            </w:r>
            <w:r>
              <w:rPr>
                <w:noProof/>
                <w:webHidden/>
              </w:rPr>
              <w:fldChar w:fldCharType="begin"/>
            </w:r>
            <w:r>
              <w:rPr>
                <w:noProof/>
                <w:webHidden/>
              </w:rPr>
              <w:instrText xml:space="preserve"> PAGEREF _Toc208300256 \h </w:instrText>
            </w:r>
            <w:r>
              <w:rPr>
                <w:noProof/>
                <w:webHidden/>
              </w:rPr>
            </w:r>
            <w:r>
              <w:rPr>
                <w:noProof/>
                <w:webHidden/>
              </w:rPr>
              <w:fldChar w:fldCharType="separate"/>
            </w:r>
            <w:r>
              <w:rPr>
                <w:noProof/>
                <w:webHidden/>
              </w:rPr>
              <w:t>19</w:t>
            </w:r>
            <w:r>
              <w:rPr>
                <w:noProof/>
                <w:webHidden/>
              </w:rPr>
              <w:fldChar w:fldCharType="end"/>
            </w:r>
          </w:hyperlink>
        </w:p>
        <w:p w14:paraId="7382EFA8" w14:textId="23C74585"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7" w:history="1">
            <w:r w:rsidRPr="00D044E4">
              <w:rPr>
                <w:rStyle w:val="Hyperlink"/>
                <w:noProof/>
              </w:rPr>
              <w:t>Community driven enterprise and regeneration</w:t>
            </w:r>
            <w:r>
              <w:rPr>
                <w:noProof/>
                <w:webHidden/>
              </w:rPr>
              <w:tab/>
            </w:r>
            <w:r>
              <w:rPr>
                <w:noProof/>
                <w:webHidden/>
              </w:rPr>
              <w:fldChar w:fldCharType="begin"/>
            </w:r>
            <w:r>
              <w:rPr>
                <w:noProof/>
                <w:webHidden/>
              </w:rPr>
              <w:instrText xml:space="preserve"> PAGEREF _Toc208300257 \h </w:instrText>
            </w:r>
            <w:r>
              <w:rPr>
                <w:noProof/>
                <w:webHidden/>
              </w:rPr>
            </w:r>
            <w:r>
              <w:rPr>
                <w:noProof/>
                <w:webHidden/>
              </w:rPr>
              <w:fldChar w:fldCharType="separate"/>
            </w:r>
            <w:r>
              <w:rPr>
                <w:noProof/>
                <w:webHidden/>
              </w:rPr>
              <w:t>20</w:t>
            </w:r>
            <w:r>
              <w:rPr>
                <w:noProof/>
                <w:webHidden/>
              </w:rPr>
              <w:fldChar w:fldCharType="end"/>
            </w:r>
          </w:hyperlink>
        </w:p>
        <w:p w14:paraId="013103FC" w14:textId="7EB0C326"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58" w:history="1">
            <w:r w:rsidRPr="00D044E4">
              <w:rPr>
                <w:rStyle w:val="Hyperlink"/>
                <w:noProof/>
              </w:rPr>
              <w:t>Community-led art and creativity</w:t>
            </w:r>
            <w:r>
              <w:rPr>
                <w:noProof/>
                <w:webHidden/>
              </w:rPr>
              <w:tab/>
            </w:r>
            <w:r>
              <w:rPr>
                <w:noProof/>
                <w:webHidden/>
              </w:rPr>
              <w:fldChar w:fldCharType="begin"/>
            </w:r>
            <w:r>
              <w:rPr>
                <w:noProof/>
                <w:webHidden/>
              </w:rPr>
              <w:instrText xml:space="preserve"> PAGEREF _Toc208300258 \h </w:instrText>
            </w:r>
            <w:r>
              <w:rPr>
                <w:noProof/>
                <w:webHidden/>
              </w:rPr>
            </w:r>
            <w:r>
              <w:rPr>
                <w:noProof/>
                <w:webHidden/>
              </w:rPr>
              <w:fldChar w:fldCharType="separate"/>
            </w:r>
            <w:r>
              <w:rPr>
                <w:noProof/>
                <w:webHidden/>
              </w:rPr>
              <w:t>21</w:t>
            </w:r>
            <w:r>
              <w:rPr>
                <w:noProof/>
                <w:webHidden/>
              </w:rPr>
              <w:fldChar w:fldCharType="end"/>
            </w:r>
          </w:hyperlink>
        </w:p>
        <w:p w14:paraId="50728914" w14:textId="29D0A868" w:rsidR="00C15F9E" w:rsidRDefault="00C15F9E">
          <w:pPr>
            <w:pStyle w:val="TOC1"/>
            <w:rPr>
              <w:rFonts w:eastAsiaTheme="minorEastAsia"/>
              <w:b w:val="0"/>
              <w:bCs w:val="0"/>
              <w:kern w:val="2"/>
              <w:sz w:val="24"/>
              <w:szCs w:val="24"/>
              <w:lang w:eastAsia="en-GB"/>
              <w14:ligatures w14:val="standardContextual"/>
            </w:rPr>
          </w:pPr>
          <w:hyperlink w:anchor="_Toc208300259" w:history="1">
            <w:r w:rsidRPr="00D044E4">
              <w:rPr>
                <w:rStyle w:val="Hyperlink"/>
              </w:rPr>
              <w:t>Submit an application</w:t>
            </w:r>
            <w:r>
              <w:rPr>
                <w:webHidden/>
              </w:rPr>
              <w:tab/>
            </w:r>
            <w:r>
              <w:rPr>
                <w:webHidden/>
              </w:rPr>
              <w:fldChar w:fldCharType="begin"/>
            </w:r>
            <w:r>
              <w:rPr>
                <w:webHidden/>
              </w:rPr>
              <w:instrText xml:space="preserve"> PAGEREF _Toc208300259 \h </w:instrText>
            </w:r>
            <w:r>
              <w:rPr>
                <w:webHidden/>
              </w:rPr>
            </w:r>
            <w:r>
              <w:rPr>
                <w:webHidden/>
              </w:rPr>
              <w:fldChar w:fldCharType="separate"/>
            </w:r>
            <w:r>
              <w:rPr>
                <w:webHidden/>
              </w:rPr>
              <w:t>24</w:t>
            </w:r>
            <w:r>
              <w:rPr>
                <w:webHidden/>
              </w:rPr>
              <w:fldChar w:fldCharType="end"/>
            </w:r>
          </w:hyperlink>
        </w:p>
        <w:p w14:paraId="55019663" w14:textId="659E02A1"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0" w:history="1">
            <w:r w:rsidRPr="00D044E4">
              <w:rPr>
                <w:rStyle w:val="Hyperlink"/>
                <w:noProof/>
              </w:rPr>
              <w:t>1. Expression of Interest (EOI)</w:t>
            </w:r>
            <w:r>
              <w:rPr>
                <w:noProof/>
                <w:webHidden/>
              </w:rPr>
              <w:tab/>
            </w:r>
            <w:r>
              <w:rPr>
                <w:noProof/>
                <w:webHidden/>
              </w:rPr>
              <w:fldChar w:fldCharType="begin"/>
            </w:r>
            <w:r>
              <w:rPr>
                <w:noProof/>
                <w:webHidden/>
              </w:rPr>
              <w:instrText xml:space="preserve"> PAGEREF _Toc208300260 \h </w:instrText>
            </w:r>
            <w:r>
              <w:rPr>
                <w:noProof/>
                <w:webHidden/>
              </w:rPr>
            </w:r>
            <w:r>
              <w:rPr>
                <w:noProof/>
                <w:webHidden/>
              </w:rPr>
              <w:fldChar w:fldCharType="separate"/>
            </w:r>
            <w:r>
              <w:rPr>
                <w:noProof/>
                <w:webHidden/>
              </w:rPr>
              <w:t>24</w:t>
            </w:r>
            <w:r>
              <w:rPr>
                <w:noProof/>
                <w:webHidden/>
              </w:rPr>
              <w:fldChar w:fldCharType="end"/>
            </w:r>
          </w:hyperlink>
        </w:p>
        <w:p w14:paraId="38F33C44" w14:textId="67DC7642"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1" w:history="1">
            <w:r w:rsidRPr="00D044E4">
              <w:rPr>
                <w:rStyle w:val="Hyperlink"/>
                <w:noProof/>
              </w:rPr>
              <w:t>2. Assessment call</w:t>
            </w:r>
            <w:r>
              <w:rPr>
                <w:noProof/>
                <w:webHidden/>
              </w:rPr>
              <w:tab/>
            </w:r>
            <w:r>
              <w:rPr>
                <w:noProof/>
                <w:webHidden/>
              </w:rPr>
              <w:fldChar w:fldCharType="begin"/>
            </w:r>
            <w:r>
              <w:rPr>
                <w:noProof/>
                <w:webHidden/>
              </w:rPr>
              <w:instrText xml:space="preserve"> PAGEREF _Toc208300261 \h </w:instrText>
            </w:r>
            <w:r>
              <w:rPr>
                <w:noProof/>
                <w:webHidden/>
              </w:rPr>
            </w:r>
            <w:r>
              <w:rPr>
                <w:noProof/>
                <w:webHidden/>
              </w:rPr>
              <w:fldChar w:fldCharType="separate"/>
            </w:r>
            <w:r>
              <w:rPr>
                <w:noProof/>
                <w:webHidden/>
              </w:rPr>
              <w:t>25</w:t>
            </w:r>
            <w:r>
              <w:rPr>
                <w:noProof/>
                <w:webHidden/>
              </w:rPr>
              <w:fldChar w:fldCharType="end"/>
            </w:r>
          </w:hyperlink>
        </w:p>
        <w:p w14:paraId="665BD08C" w14:textId="2CD2E5AB"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2" w:history="1">
            <w:r w:rsidRPr="00D044E4">
              <w:rPr>
                <w:rStyle w:val="Hyperlink"/>
                <w:noProof/>
              </w:rPr>
              <w:t>3. Proposal</w:t>
            </w:r>
            <w:r>
              <w:rPr>
                <w:noProof/>
                <w:webHidden/>
              </w:rPr>
              <w:tab/>
            </w:r>
            <w:r>
              <w:rPr>
                <w:noProof/>
                <w:webHidden/>
              </w:rPr>
              <w:fldChar w:fldCharType="begin"/>
            </w:r>
            <w:r>
              <w:rPr>
                <w:noProof/>
                <w:webHidden/>
              </w:rPr>
              <w:instrText xml:space="preserve"> PAGEREF _Toc208300262 \h </w:instrText>
            </w:r>
            <w:r>
              <w:rPr>
                <w:noProof/>
                <w:webHidden/>
              </w:rPr>
            </w:r>
            <w:r>
              <w:rPr>
                <w:noProof/>
                <w:webHidden/>
              </w:rPr>
              <w:fldChar w:fldCharType="separate"/>
            </w:r>
            <w:r>
              <w:rPr>
                <w:noProof/>
                <w:webHidden/>
              </w:rPr>
              <w:t>26</w:t>
            </w:r>
            <w:r>
              <w:rPr>
                <w:noProof/>
                <w:webHidden/>
              </w:rPr>
              <w:fldChar w:fldCharType="end"/>
            </w:r>
          </w:hyperlink>
        </w:p>
        <w:p w14:paraId="6B5C6E83" w14:textId="6972E2F5" w:rsidR="00C15F9E" w:rsidRDefault="00C15F9E">
          <w:pPr>
            <w:pStyle w:val="TOC1"/>
            <w:rPr>
              <w:rFonts w:eastAsiaTheme="minorEastAsia"/>
              <w:b w:val="0"/>
              <w:bCs w:val="0"/>
              <w:kern w:val="2"/>
              <w:sz w:val="24"/>
              <w:szCs w:val="24"/>
              <w:lang w:eastAsia="en-GB"/>
              <w14:ligatures w14:val="standardContextual"/>
            </w:rPr>
          </w:pPr>
          <w:hyperlink w:anchor="_Toc208300263" w:history="1">
            <w:r w:rsidRPr="00D044E4">
              <w:rPr>
                <w:rStyle w:val="Hyperlink"/>
              </w:rPr>
              <w:t>How we make decisions</w:t>
            </w:r>
            <w:r>
              <w:rPr>
                <w:webHidden/>
              </w:rPr>
              <w:tab/>
            </w:r>
            <w:r>
              <w:rPr>
                <w:webHidden/>
              </w:rPr>
              <w:fldChar w:fldCharType="begin"/>
            </w:r>
            <w:r>
              <w:rPr>
                <w:webHidden/>
              </w:rPr>
              <w:instrText xml:space="preserve"> PAGEREF _Toc208300263 \h </w:instrText>
            </w:r>
            <w:r>
              <w:rPr>
                <w:webHidden/>
              </w:rPr>
            </w:r>
            <w:r>
              <w:rPr>
                <w:webHidden/>
              </w:rPr>
              <w:fldChar w:fldCharType="separate"/>
            </w:r>
            <w:r>
              <w:rPr>
                <w:webHidden/>
              </w:rPr>
              <w:t>28</w:t>
            </w:r>
            <w:r>
              <w:rPr>
                <w:webHidden/>
              </w:rPr>
              <w:fldChar w:fldCharType="end"/>
            </w:r>
          </w:hyperlink>
        </w:p>
        <w:p w14:paraId="540887C2" w14:textId="1436D424"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4" w:history="1">
            <w:r w:rsidRPr="00D044E4">
              <w:rPr>
                <w:rStyle w:val="Hyperlink"/>
                <w:noProof/>
              </w:rPr>
              <w:t>Fit to strategy</w:t>
            </w:r>
            <w:r>
              <w:rPr>
                <w:noProof/>
                <w:webHidden/>
              </w:rPr>
              <w:tab/>
            </w:r>
            <w:r>
              <w:rPr>
                <w:noProof/>
                <w:webHidden/>
              </w:rPr>
              <w:fldChar w:fldCharType="begin"/>
            </w:r>
            <w:r>
              <w:rPr>
                <w:noProof/>
                <w:webHidden/>
              </w:rPr>
              <w:instrText xml:space="preserve"> PAGEREF _Toc208300264 \h </w:instrText>
            </w:r>
            <w:r>
              <w:rPr>
                <w:noProof/>
                <w:webHidden/>
              </w:rPr>
            </w:r>
            <w:r>
              <w:rPr>
                <w:noProof/>
                <w:webHidden/>
              </w:rPr>
              <w:fldChar w:fldCharType="separate"/>
            </w:r>
            <w:r>
              <w:rPr>
                <w:noProof/>
                <w:webHidden/>
              </w:rPr>
              <w:t>28</w:t>
            </w:r>
            <w:r>
              <w:rPr>
                <w:noProof/>
                <w:webHidden/>
              </w:rPr>
              <w:fldChar w:fldCharType="end"/>
            </w:r>
          </w:hyperlink>
        </w:p>
        <w:p w14:paraId="664CF42B" w14:textId="263CC09B"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5" w:history="1">
            <w:r w:rsidRPr="00D044E4">
              <w:rPr>
                <w:rStyle w:val="Hyperlink"/>
                <w:noProof/>
              </w:rPr>
              <w:t>Impact and reach</w:t>
            </w:r>
            <w:r>
              <w:rPr>
                <w:noProof/>
                <w:webHidden/>
              </w:rPr>
              <w:tab/>
            </w:r>
            <w:r>
              <w:rPr>
                <w:noProof/>
                <w:webHidden/>
              </w:rPr>
              <w:fldChar w:fldCharType="begin"/>
            </w:r>
            <w:r>
              <w:rPr>
                <w:noProof/>
                <w:webHidden/>
              </w:rPr>
              <w:instrText xml:space="preserve"> PAGEREF _Toc208300265 \h </w:instrText>
            </w:r>
            <w:r>
              <w:rPr>
                <w:noProof/>
                <w:webHidden/>
              </w:rPr>
            </w:r>
            <w:r>
              <w:rPr>
                <w:noProof/>
                <w:webHidden/>
              </w:rPr>
              <w:fldChar w:fldCharType="separate"/>
            </w:r>
            <w:r>
              <w:rPr>
                <w:noProof/>
                <w:webHidden/>
              </w:rPr>
              <w:t>28</w:t>
            </w:r>
            <w:r>
              <w:rPr>
                <w:noProof/>
                <w:webHidden/>
              </w:rPr>
              <w:fldChar w:fldCharType="end"/>
            </w:r>
          </w:hyperlink>
        </w:p>
        <w:p w14:paraId="313FF588" w14:textId="6C8B01AC"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6" w:history="1">
            <w:r w:rsidRPr="00D044E4">
              <w:rPr>
                <w:rStyle w:val="Hyperlink"/>
                <w:noProof/>
              </w:rPr>
              <w:t>Governance and leadership</w:t>
            </w:r>
            <w:r>
              <w:rPr>
                <w:noProof/>
                <w:webHidden/>
              </w:rPr>
              <w:tab/>
            </w:r>
            <w:r>
              <w:rPr>
                <w:noProof/>
                <w:webHidden/>
              </w:rPr>
              <w:fldChar w:fldCharType="begin"/>
            </w:r>
            <w:r>
              <w:rPr>
                <w:noProof/>
                <w:webHidden/>
              </w:rPr>
              <w:instrText xml:space="preserve"> PAGEREF _Toc208300266 \h </w:instrText>
            </w:r>
            <w:r>
              <w:rPr>
                <w:noProof/>
                <w:webHidden/>
              </w:rPr>
            </w:r>
            <w:r>
              <w:rPr>
                <w:noProof/>
                <w:webHidden/>
              </w:rPr>
              <w:fldChar w:fldCharType="separate"/>
            </w:r>
            <w:r>
              <w:rPr>
                <w:noProof/>
                <w:webHidden/>
              </w:rPr>
              <w:t>29</w:t>
            </w:r>
            <w:r>
              <w:rPr>
                <w:noProof/>
                <w:webHidden/>
              </w:rPr>
              <w:fldChar w:fldCharType="end"/>
            </w:r>
          </w:hyperlink>
        </w:p>
        <w:p w14:paraId="7DBB290F" w14:textId="4DA5152C"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7" w:history="1">
            <w:r w:rsidRPr="00D044E4">
              <w:rPr>
                <w:rStyle w:val="Hyperlink"/>
                <w:noProof/>
              </w:rPr>
              <w:t>Finances</w:t>
            </w:r>
            <w:r>
              <w:rPr>
                <w:noProof/>
                <w:webHidden/>
              </w:rPr>
              <w:tab/>
            </w:r>
            <w:r>
              <w:rPr>
                <w:noProof/>
                <w:webHidden/>
              </w:rPr>
              <w:fldChar w:fldCharType="begin"/>
            </w:r>
            <w:r>
              <w:rPr>
                <w:noProof/>
                <w:webHidden/>
              </w:rPr>
              <w:instrText xml:space="preserve"> PAGEREF _Toc208300267 \h </w:instrText>
            </w:r>
            <w:r>
              <w:rPr>
                <w:noProof/>
                <w:webHidden/>
              </w:rPr>
            </w:r>
            <w:r>
              <w:rPr>
                <w:noProof/>
                <w:webHidden/>
              </w:rPr>
              <w:fldChar w:fldCharType="separate"/>
            </w:r>
            <w:r>
              <w:rPr>
                <w:noProof/>
                <w:webHidden/>
              </w:rPr>
              <w:t>29</w:t>
            </w:r>
            <w:r>
              <w:rPr>
                <w:noProof/>
                <w:webHidden/>
              </w:rPr>
              <w:fldChar w:fldCharType="end"/>
            </w:r>
          </w:hyperlink>
        </w:p>
        <w:p w14:paraId="10232FAB" w14:textId="56D6122D"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8" w:history="1">
            <w:r w:rsidRPr="00D044E4">
              <w:rPr>
                <w:rStyle w:val="Hyperlink"/>
                <w:noProof/>
              </w:rPr>
              <w:t>Diversity, equity and inclusion</w:t>
            </w:r>
            <w:r>
              <w:rPr>
                <w:noProof/>
                <w:webHidden/>
              </w:rPr>
              <w:tab/>
            </w:r>
            <w:r>
              <w:rPr>
                <w:noProof/>
                <w:webHidden/>
              </w:rPr>
              <w:fldChar w:fldCharType="begin"/>
            </w:r>
            <w:r>
              <w:rPr>
                <w:noProof/>
                <w:webHidden/>
              </w:rPr>
              <w:instrText xml:space="preserve"> PAGEREF _Toc208300268 \h </w:instrText>
            </w:r>
            <w:r>
              <w:rPr>
                <w:noProof/>
                <w:webHidden/>
              </w:rPr>
            </w:r>
            <w:r>
              <w:rPr>
                <w:noProof/>
                <w:webHidden/>
              </w:rPr>
              <w:fldChar w:fldCharType="separate"/>
            </w:r>
            <w:r>
              <w:rPr>
                <w:noProof/>
                <w:webHidden/>
              </w:rPr>
              <w:t>30</w:t>
            </w:r>
            <w:r>
              <w:rPr>
                <w:noProof/>
                <w:webHidden/>
              </w:rPr>
              <w:fldChar w:fldCharType="end"/>
            </w:r>
          </w:hyperlink>
        </w:p>
        <w:p w14:paraId="30E8797B" w14:textId="02652E80"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69" w:history="1">
            <w:r w:rsidRPr="00D044E4">
              <w:rPr>
                <w:rStyle w:val="Hyperlink"/>
                <w:noProof/>
              </w:rPr>
              <w:t>Safeguarding</w:t>
            </w:r>
            <w:r>
              <w:rPr>
                <w:noProof/>
                <w:webHidden/>
              </w:rPr>
              <w:tab/>
            </w:r>
            <w:r>
              <w:rPr>
                <w:noProof/>
                <w:webHidden/>
              </w:rPr>
              <w:fldChar w:fldCharType="begin"/>
            </w:r>
            <w:r>
              <w:rPr>
                <w:noProof/>
                <w:webHidden/>
              </w:rPr>
              <w:instrText xml:space="preserve"> PAGEREF _Toc208300269 \h </w:instrText>
            </w:r>
            <w:r>
              <w:rPr>
                <w:noProof/>
                <w:webHidden/>
              </w:rPr>
            </w:r>
            <w:r>
              <w:rPr>
                <w:noProof/>
                <w:webHidden/>
              </w:rPr>
              <w:fldChar w:fldCharType="separate"/>
            </w:r>
            <w:r>
              <w:rPr>
                <w:noProof/>
                <w:webHidden/>
              </w:rPr>
              <w:t>30</w:t>
            </w:r>
            <w:r>
              <w:rPr>
                <w:noProof/>
                <w:webHidden/>
              </w:rPr>
              <w:fldChar w:fldCharType="end"/>
            </w:r>
          </w:hyperlink>
        </w:p>
        <w:p w14:paraId="61892CA9" w14:textId="16B9AD53" w:rsidR="00C15F9E" w:rsidRDefault="00C15F9E">
          <w:pPr>
            <w:pStyle w:val="TOC1"/>
            <w:rPr>
              <w:rFonts w:eastAsiaTheme="minorEastAsia"/>
              <w:b w:val="0"/>
              <w:bCs w:val="0"/>
              <w:kern w:val="2"/>
              <w:sz w:val="24"/>
              <w:szCs w:val="24"/>
              <w:lang w:eastAsia="en-GB"/>
              <w14:ligatures w14:val="standardContextual"/>
            </w:rPr>
          </w:pPr>
          <w:hyperlink w:anchor="_Toc208300270" w:history="1">
            <w:r w:rsidRPr="00D044E4">
              <w:rPr>
                <w:rStyle w:val="Hyperlink"/>
              </w:rPr>
              <w:t>FAQs</w:t>
            </w:r>
            <w:r>
              <w:rPr>
                <w:webHidden/>
              </w:rPr>
              <w:tab/>
            </w:r>
            <w:r>
              <w:rPr>
                <w:webHidden/>
              </w:rPr>
              <w:fldChar w:fldCharType="begin"/>
            </w:r>
            <w:r>
              <w:rPr>
                <w:webHidden/>
              </w:rPr>
              <w:instrText xml:space="preserve"> PAGEREF _Toc208300270 \h </w:instrText>
            </w:r>
            <w:r>
              <w:rPr>
                <w:webHidden/>
              </w:rPr>
            </w:r>
            <w:r>
              <w:rPr>
                <w:webHidden/>
              </w:rPr>
              <w:fldChar w:fldCharType="separate"/>
            </w:r>
            <w:r>
              <w:rPr>
                <w:webHidden/>
              </w:rPr>
              <w:t>31</w:t>
            </w:r>
            <w:r>
              <w:rPr>
                <w:webHidden/>
              </w:rPr>
              <w:fldChar w:fldCharType="end"/>
            </w:r>
          </w:hyperlink>
        </w:p>
        <w:p w14:paraId="66834C73" w14:textId="32500C3E"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71" w:history="1">
            <w:r w:rsidRPr="00D044E4">
              <w:rPr>
                <w:rStyle w:val="Hyperlink"/>
                <w:noProof/>
              </w:rPr>
              <w:t>1. How do I apply for a social investment?</w:t>
            </w:r>
            <w:r>
              <w:rPr>
                <w:noProof/>
                <w:webHidden/>
              </w:rPr>
              <w:tab/>
            </w:r>
            <w:r>
              <w:rPr>
                <w:noProof/>
                <w:webHidden/>
              </w:rPr>
              <w:fldChar w:fldCharType="begin"/>
            </w:r>
            <w:r>
              <w:rPr>
                <w:noProof/>
                <w:webHidden/>
              </w:rPr>
              <w:instrText xml:space="preserve"> PAGEREF _Toc208300271 \h </w:instrText>
            </w:r>
            <w:r>
              <w:rPr>
                <w:noProof/>
                <w:webHidden/>
              </w:rPr>
            </w:r>
            <w:r>
              <w:rPr>
                <w:noProof/>
                <w:webHidden/>
              </w:rPr>
              <w:fldChar w:fldCharType="separate"/>
            </w:r>
            <w:r>
              <w:rPr>
                <w:noProof/>
                <w:webHidden/>
              </w:rPr>
              <w:t>31</w:t>
            </w:r>
            <w:r>
              <w:rPr>
                <w:noProof/>
                <w:webHidden/>
              </w:rPr>
              <w:fldChar w:fldCharType="end"/>
            </w:r>
          </w:hyperlink>
        </w:p>
        <w:p w14:paraId="5618B7AF" w14:textId="4675E103"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72" w:history="1">
            <w:r w:rsidRPr="00D044E4">
              <w:rPr>
                <w:rStyle w:val="Hyperlink"/>
                <w:noProof/>
              </w:rPr>
              <w:t>2. How do I apply for both grant funding and social investment?</w:t>
            </w:r>
            <w:r>
              <w:rPr>
                <w:noProof/>
                <w:webHidden/>
              </w:rPr>
              <w:tab/>
            </w:r>
            <w:r>
              <w:rPr>
                <w:noProof/>
                <w:webHidden/>
              </w:rPr>
              <w:fldChar w:fldCharType="begin"/>
            </w:r>
            <w:r>
              <w:rPr>
                <w:noProof/>
                <w:webHidden/>
              </w:rPr>
              <w:instrText xml:space="preserve"> PAGEREF _Toc208300272 \h </w:instrText>
            </w:r>
            <w:r>
              <w:rPr>
                <w:noProof/>
                <w:webHidden/>
              </w:rPr>
            </w:r>
            <w:r>
              <w:rPr>
                <w:noProof/>
                <w:webHidden/>
              </w:rPr>
              <w:fldChar w:fldCharType="separate"/>
            </w:r>
            <w:r>
              <w:rPr>
                <w:noProof/>
                <w:webHidden/>
              </w:rPr>
              <w:t>31</w:t>
            </w:r>
            <w:r>
              <w:rPr>
                <w:noProof/>
                <w:webHidden/>
              </w:rPr>
              <w:fldChar w:fldCharType="end"/>
            </w:r>
          </w:hyperlink>
        </w:p>
        <w:p w14:paraId="0D4BA199" w14:textId="221CF3F2"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73" w:history="1">
            <w:r w:rsidRPr="00D044E4">
              <w:rPr>
                <w:rStyle w:val="Hyperlink"/>
                <w:noProof/>
              </w:rPr>
              <w:t>3. Where can I find examples of your funding?</w:t>
            </w:r>
            <w:r>
              <w:rPr>
                <w:noProof/>
                <w:webHidden/>
              </w:rPr>
              <w:tab/>
            </w:r>
            <w:r>
              <w:rPr>
                <w:noProof/>
                <w:webHidden/>
              </w:rPr>
              <w:fldChar w:fldCharType="begin"/>
            </w:r>
            <w:r>
              <w:rPr>
                <w:noProof/>
                <w:webHidden/>
              </w:rPr>
              <w:instrText xml:space="preserve"> PAGEREF _Toc208300273 \h </w:instrText>
            </w:r>
            <w:r>
              <w:rPr>
                <w:noProof/>
                <w:webHidden/>
              </w:rPr>
            </w:r>
            <w:r>
              <w:rPr>
                <w:noProof/>
                <w:webHidden/>
              </w:rPr>
              <w:fldChar w:fldCharType="separate"/>
            </w:r>
            <w:r>
              <w:rPr>
                <w:noProof/>
                <w:webHidden/>
              </w:rPr>
              <w:t>31</w:t>
            </w:r>
            <w:r>
              <w:rPr>
                <w:noProof/>
                <w:webHidden/>
              </w:rPr>
              <w:fldChar w:fldCharType="end"/>
            </w:r>
          </w:hyperlink>
        </w:p>
        <w:p w14:paraId="29832913" w14:textId="35DF51EF" w:rsidR="00C15F9E" w:rsidRDefault="00C15F9E">
          <w:pPr>
            <w:pStyle w:val="TOC2"/>
            <w:tabs>
              <w:tab w:val="right" w:leader="dot" w:pos="9016"/>
            </w:tabs>
            <w:rPr>
              <w:rFonts w:eastAsiaTheme="minorEastAsia"/>
              <w:noProof/>
              <w:kern w:val="2"/>
              <w:sz w:val="24"/>
              <w:szCs w:val="24"/>
              <w:lang w:eastAsia="en-GB"/>
              <w14:ligatures w14:val="standardContextual"/>
            </w:rPr>
          </w:pPr>
          <w:hyperlink w:anchor="_Toc208300274" w:history="1">
            <w:r w:rsidRPr="00D044E4">
              <w:rPr>
                <w:rStyle w:val="Hyperlink"/>
                <w:noProof/>
              </w:rPr>
              <w:t>A full list of FAQs and further resources</w:t>
            </w:r>
            <w:r>
              <w:rPr>
                <w:noProof/>
                <w:webHidden/>
              </w:rPr>
              <w:tab/>
            </w:r>
            <w:r>
              <w:rPr>
                <w:noProof/>
                <w:webHidden/>
              </w:rPr>
              <w:fldChar w:fldCharType="begin"/>
            </w:r>
            <w:r>
              <w:rPr>
                <w:noProof/>
                <w:webHidden/>
              </w:rPr>
              <w:instrText xml:space="preserve"> PAGEREF _Toc208300274 \h </w:instrText>
            </w:r>
            <w:r>
              <w:rPr>
                <w:noProof/>
                <w:webHidden/>
              </w:rPr>
            </w:r>
            <w:r>
              <w:rPr>
                <w:noProof/>
                <w:webHidden/>
              </w:rPr>
              <w:fldChar w:fldCharType="separate"/>
            </w:r>
            <w:r>
              <w:rPr>
                <w:noProof/>
                <w:webHidden/>
              </w:rPr>
              <w:t>31</w:t>
            </w:r>
            <w:r>
              <w:rPr>
                <w:noProof/>
                <w:webHidden/>
              </w:rPr>
              <w:fldChar w:fldCharType="end"/>
            </w:r>
          </w:hyperlink>
        </w:p>
        <w:p w14:paraId="27CB841D" w14:textId="4B0096CC" w:rsidR="00C15F9E" w:rsidRDefault="00C15F9E">
          <w:pPr>
            <w:pStyle w:val="TOC1"/>
            <w:rPr>
              <w:rFonts w:eastAsiaTheme="minorEastAsia"/>
              <w:b w:val="0"/>
              <w:bCs w:val="0"/>
              <w:kern w:val="2"/>
              <w:sz w:val="24"/>
              <w:szCs w:val="24"/>
              <w:lang w:eastAsia="en-GB"/>
              <w14:ligatures w14:val="standardContextual"/>
            </w:rPr>
          </w:pPr>
          <w:hyperlink w:anchor="_Toc208300275" w:history="1">
            <w:r w:rsidRPr="00D044E4">
              <w:rPr>
                <w:rStyle w:val="Hyperlink"/>
              </w:rPr>
              <w:t>Applicant resources</w:t>
            </w:r>
            <w:r>
              <w:rPr>
                <w:webHidden/>
              </w:rPr>
              <w:tab/>
            </w:r>
            <w:r>
              <w:rPr>
                <w:webHidden/>
              </w:rPr>
              <w:fldChar w:fldCharType="begin"/>
            </w:r>
            <w:r>
              <w:rPr>
                <w:webHidden/>
              </w:rPr>
              <w:instrText xml:space="preserve"> PAGEREF _Toc208300275 \h </w:instrText>
            </w:r>
            <w:r>
              <w:rPr>
                <w:webHidden/>
              </w:rPr>
            </w:r>
            <w:r>
              <w:rPr>
                <w:webHidden/>
              </w:rPr>
              <w:fldChar w:fldCharType="separate"/>
            </w:r>
            <w:r>
              <w:rPr>
                <w:webHidden/>
              </w:rPr>
              <w:t>32</w:t>
            </w:r>
            <w:r>
              <w:rPr>
                <w:webHidden/>
              </w:rPr>
              <w:fldChar w:fldCharType="end"/>
            </w:r>
          </w:hyperlink>
        </w:p>
        <w:p w14:paraId="035C119D" w14:textId="45980794" w:rsidR="001B004F" w:rsidRDefault="001B004F">
          <w:r>
            <w:fldChar w:fldCharType="end"/>
          </w:r>
        </w:p>
      </w:sdtContent>
    </w:sdt>
    <w:p w14:paraId="4BCAAC62" w14:textId="77777777" w:rsidR="00B37E00" w:rsidRPr="00B37E00" w:rsidRDefault="00B37E00" w:rsidP="00B37E00"/>
    <w:p w14:paraId="41E7F565" w14:textId="77777777" w:rsidR="00556E4A" w:rsidRDefault="00556E4A">
      <w:pPr>
        <w:rPr>
          <w:rFonts w:asciiTheme="majorHAnsi" w:eastAsiaTheme="majorEastAsia" w:hAnsiTheme="majorHAnsi" w:cstheme="majorBidi"/>
          <w:color w:val="000000" w:themeColor="text1"/>
          <w:sz w:val="32"/>
          <w:szCs w:val="32"/>
        </w:rPr>
      </w:pPr>
      <w:bookmarkStart w:id="0" w:name="about-esmee-fairbairn"/>
      <w:bookmarkEnd w:id="0"/>
      <w:r>
        <w:br w:type="page"/>
      </w:r>
    </w:p>
    <w:p w14:paraId="0B521AD4" w14:textId="60C9E5E1" w:rsidR="00514C80" w:rsidRDefault="00514C80" w:rsidP="00514C80">
      <w:pPr>
        <w:pStyle w:val="Heading1"/>
      </w:pPr>
      <w:bookmarkStart w:id="1" w:name="_Toc208300235"/>
      <w:r w:rsidRPr="00514C80">
        <w:lastRenderedPageBreak/>
        <w:t>Accessibility</w:t>
      </w:r>
      <w:bookmarkEnd w:id="1"/>
    </w:p>
    <w:p w14:paraId="3C84E259" w14:textId="3FFD751C" w:rsidR="00514C80" w:rsidRDefault="00EA3276" w:rsidP="00514C80">
      <w:r>
        <w:t xml:space="preserve">We have </w:t>
      </w:r>
      <w:r w:rsidRPr="00EA3276">
        <w:rPr>
          <w:rFonts w:hint="cs"/>
        </w:rPr>
        <w:t xml:space="preserve">additional </w:t>
      </w:r>
      <w:hyperlink r:id="rId12" w:history="1">
        <w:r w:rsidR="00577E1C" w:rsidRPr="00577E1C">
          <w:rPr>
            <w:rStyle w:val="Hyperlink"/>
          </w:rPr>
          <w:t xml:space="preserve">accessibility-related </w:t>
        </w:r>
        <w:r w:rsidRPr="00577E1C">
          <w:rPr>
            <w:rStyle w:val="Hyperlink"/>
            <w:rFonts w:hint="cs"/>
          </w:rPr>
          <w:t>support</w:t>
        </w:r>
      </w:hyperlink>
      <w:r w:rsidRPr="00EA3276">
        <w:rPr>
          <w:rFonts w:hint="cs"/>
        </w:rPr>
        <w:t xml:space="preserve"> available for applicants where our online application process may be a barrier to applying, including an Access Payment to support you to apply</w:t>
      </w:r>
      <w:r w:rsidR="00577E1C">
        <w:t>.</w:t>
      </w:r>
      <w:r w:rsidR="00191C7A">
        <w:t xml:space="preserve"> </w:t>
      </w:r>
    </w:p>
    <w:p w14:paraId="7AE822F8" w14:textId="1352C643" w:rsidR="004A3E9B" w:rsidRPr="00514C80" w:rsidRDefault="004A3E9B" w:rsidP="00514C80">
      <w:r>
        <w:t xml:space="preserve">You can also find </w:t>
      </w:r>
      <w:hyperlink r:id="rId13" w:history="1">
        <w:r w:rsidRPr="004A3E9B">
          <w:rPr>
            <w:rStyle w:val="Hyperlink"/>
          </w:rPr>
          <w:t>sample application forms to download here</w:t>
        </w:r>
      </w:hyperlink>
      <w:r>
        <w:t>.</w:t>
      </w:r>
    </w:p>
    <w:p w14:paraId="6D281BC3" w14:textId="71952741" w:rsidR="00C4037C" w:rsidRDefault="00194293" w:rsidP="00C4037C">
      <w:pPr>
        <w:pStyle w:val="Heading1"/>
      </w:pPr>
      <w:bookmarkStart w:id="2" w:name="_Toc208300236"/>
      <w:r>
        <w:t>Are we the right funder for you</w:t>
      </w:r>
      <w:bookmarkEnd w:id="2"/>
    </w:p>
    <w:p w14:paraId="06FD34D3" w14:textId="77777777" w:rsidR="00CF5B87" w:rsidRPr="00CF5B87" w:rsidRDefault="00CF5B87" w:rsidP="00CF5B87">
      <w:r w:rsidRPr="00CF5B87">
        <w:t>We fund work we think will deliver the greatest long-term impact towards our strategic aims. We do this by focusing our support on a small number of longer-term grants for organisations and work that are a good strategic fit. Demand for our funding is high and it is difficult to get a grant from Esmée. We make around 200 grants a year across our 13 funding priorities. In 2024, 6% of expressions of interest received through our website went on to be awarded a grant.</w:t>
      </w:r>
    </w:p>
    <w:p w14:paraId="1DD0B3B0" w14:textId="77777777" w:rsidR="004C6676" w:rsidRPr="004C6676" w:rsidRDefault="004C6676" w:rsidP="004C6676">
      <w:pPr>
        <w:pStyle w:val="ListParagraph"/>
        <w:numPr>
          <w:ilvl w:val="0"/>
          <w:numId w:val="65"/>
        </w:numPr>
      </w:pPr>
      <w:r w:rsidRPr="004C6676">
        <w:rPr>
          <w:b/>
          <w:bCs/>
        </w:rPr>
        <w:t>Costs:</w:t>
      </w:r>
      <w:r w:rsidRPr="004C6676">
        <w:t> we support organisations’ core or projects costs, including staff salaries and overheads. We also provide unrestricted funding for charities</w:t>
      </w:r>
    </w:p>
    <w:p w14:paraId="6A8A1D1C" w14:textId="77777777" w:rsidR="004C6676" w:rsidRPr="004C6676" w:rsidRDefault="004C6676" w:rsidP="004C6676">
      <w:pPr>
        <w:pStyle w:val="ListParagraph"/>
        <w:numPr>
          <w:ilvl w:val="0"/>
          <w:numId w:val="65"/>
        </w:numPr>
      </w:pPr>
      <w:r w:rsidRPr="004C6676">
        <w:rPr>
          <w:b/>
          <w:bCs/>
        </w:rPr>
        <w:t>Amount:</w:t>
      </w:r>
      <w:r w:rsidRPr="004C6676">
        <w:t> the minimum amount we offer is £30,000 and we have no maximum amount</w:t>
      </w:r>
    </w:p>
    <w:p w14:paraId="4F8BA186" w14:textId="77777777" w:rsidR="004C6676" w:rsidRPr="004C6676" w:rsidRDefault="004C6676" w:rsidP="004C6676">
      <w:pPr>
        <w:pStyle w:val="ListParagraph"/>
        <w:numPr>
          <w:ilvl w:val="0"/>
          <w:numId w:val="65"/>
        </w:numPr>
      </w:pPr>
      <w:r w:rsidRPr="004C6676">
        <w:rPr>
          <w:b/>
          <w:bCs/>
        </w:rPr>
        <w:t>Time:</w:t>
      </w:r>
      <w:r w:rsidRPr="004C6676">
        <w:t> the majority of our grants are for three to five years, but we have no minimum or maximum term.</w:t>
      </w:r>
    </w:p>
    <w:p w14:paraId="3AC0702A" w14:textId="77777777" w:rsidR="004C6676" w:rsidRPr="004C6676" w:rsidRDefault="004C6676" w:rsidP="004C6676">
      <w:pPr>
        <w:pStyle w:val="ListParagraph"/>
        <w:numPr>
          <w:ilvl w:val="0"/>
          <w:numId w:val="65"/>
        </w:numPr>
      </w:pPr>
      <w:r w:rsidRPr="004C6676">
        <w:rPr>
          <w:b/>
          <w:bCs/>
        </w:rPr>
        <w:t>Organisations:</w:t>
      </w:r>
      <w:r w:rsidRPr="004C6676">
        <w:t> we support constituted organisations, including charities and non-charities doing charitable work.</w:t>
      </w:r>
    </w:p>
    <w:p w14:paraId="66E36521" w14:textId="3BDD94AA" w:rsidR="00CF5B87" w:rsidRPr="00032257" w:rsidRDefault="00CF5B87" w:rsidP="59622E1E">
      <w:pPr>
        <w:pStyle w:val="Heading2"/>
      </w:pPr>
      <w:bookmarkStart w:id="3" w:name="_Toc208300237"/>
      <w:commentRangeStart w:id="4"/>
      <w:r>
        <w:t>We fund</w:t>
      </w:r>
      <w:commentRangeEnd w:id="4"/>
      <w:r w:rsidR="004C6676">
        <w:rPr>
          <w:rStyle w:val="CommentReference"/>
          <w:sz w:val="28"/>
          <w:szCs w:val="26"/>
        </w:rPr>
        <w:commentReference w:id="4"/>
      </w:r>
      <w:r>
        <w:t xml:space="preserve"> work that is</w:t>
      </w:r>
      <w:r w:rsidR="204C538C">
        <w:t>...</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CF5B87" w:rsidRPr="00476971" w14:paraId="499E09F6" w14:textId="77777777" w:rsidTr="59622E1E">
        <w:trPr>
          <w:trHeight w:val="300"/>
        </w:trPr>
        <w:tc>
          <w:tcPr>
            <w:tcW w:w="1271" w:type="dxa"/>
          </w:tcPr>
          <w:p w14:paraId="3CAB8E36" w14:textId="77777777" w:rsidR="00CF5B87" w:rsidRPr="00476971" w:rsidRDefault="00CF5B87" w:rsidP="00DA2194">
            <w:pPr>
              <w:rPr>
                <w:sz w:val="22"/>
                <w:szCs w:val="22"/>
              </w:rPr>
            </w:pPr>
            <w:r w:rsidRPr="00476971">
              <w:rPr>
                <w:noProof/>
              </w:rPr>
              <w:drawing>
                <wp:inline distT="0" distB="0" distL="0" distR="0" wp14:anchorId="17624624" wp14:editId="30299AC9">
                  <wp:extent cx="628650" cy="628650"/>
                  <wp:effectExtent l="0" t="0" r="0" b="0"/>
                  <wp:docPr id="1281044034"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2368F8AC" w14:textId="77777777" w:rsidR="00CF5B87" w:rsidRDefault="00CF5B87" w:rsidP="00DA2194">
            <w:pPr>
              <w:rPr>
                <w:b/>
                <w:bCs/>
                <w:sz w:val="22"/>
                <w:szCs w:val="22"/>
                <w:lang w:val="en-GB"/>
              </w:rPr>
            </w:pPr>
            <w:r w:rsidRPr="00476971">
              <w:rPr>
                <w:b/>
                <w:bCs/>
                <w:sz w:val="22"/>
                <w:szCs w:val="22"/>
                <w:lang w:val="en-GB"/>
              </w:rPr>
              <w:t>A strong fit for our strategy</w:t>
            </w:r>
          </w:p>
          <w:p w14:paraId="1C7B84B0" w14:textId="300BBF09" w:rsidR="00CF5B87" w:rsidRPr="000F5902" w:rsidRDefault="31D2707A" w:rsidP="008727DC">
            <w:pPr>
              <w:pStyle w:val="ListParagraph"/>
              <w:numPr>
                <w:ilvl w:val="0"/>
                <w:numId w:val="49"/>
              </w:numPr>
              <w:rPr>
                <w:rFonts w:eastAsiaTheme="minorEastAsia"/>
                <w:sz w:val="22"/>
                <w:szCs w:val="22"/>
                <w:u w:val="single"/>
                <w:lang w:val="en-GB"/>
              </w:rPr>
            </w:pPr>
            <w:r w:rsidRPr="59622E1E">
              <w:rPr>
                <w:rFonts w:eastAsiaTheme="minorEastAsia"/>
                <w:sz w:val="22"/>
                <w:szCs w:val="22"/>
                <w:lang w:val="en-GB"/>
              </w:rPr>
              <w:t xml:space="preserve">Is working towards the long-term outcomes in line with </w:t>
            </w:r>
            <w:hyperlink r:id="rId19" w:history="1">
              <w:r w:rsidRPr="003117B9">
                <w:rPr>
                  <w:rStyle w:val="Hyperlink"/>
                  <w:rFonts w:eastAsiaTheme="minorEastAsia"/>
                  <w:sz w:val="22"/>
                  <w:szCs w:val="22"/>
                  <w:lang w:val="en-GB"/>
                </w:rPr>
                <w:t>our funding priorities</w:t>
              </w:r>
            </w:hyperlink>
          </w:p>
        </w:tc>
      </w:tr>
      <w:tr w:rsidR="00CF5B87" w:rsidRPr="00476971" w14:paraId="23BB8CF5" w14:textId="77777777" w:rsidTr="59622E1E">
        <w:trPr>
          <w:trHeight w:val="300"/>
        </w:trPr>
        <w:tc>
          <w:tcPr>
            <w:tcW w:w="1271" w:type="dxa"/>
          </w:tcPr>
          <w:p w14:paraId="4EF0FAC8" w14:textId="77777777" w:rsidR="00CF5B87" w:rsidRPr="00476971" w:rsidRDefault="00CF5B87" w:rsidP="00DA2194">
            <w:pPr>
              <w:rPr>
                <w:sz w:val="22"/>
                <w:szCs w:val="22"/>
              </w:rPr>
            </w:pPr>
            <w:r w:rsidRPr="00476971">
              <w:rPr>
                <w:noProof/>
              </w:rPr>
              <w:drawing>
                <wp:inline distT="0" distB="0" distL="0" distR="0" wp14:anchorId="4723E457" wp14:editId="46FBB6D8">
                  <wp:extent cx="628650" cy="628650"/>
                  <wp:effectExtent l="0" t="0" r="0" b="0"/>
                  <wp:docPr id="95598596"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0DD1B163" w14:textId="77777777" w:rsidR="00CF5B87" w:rsidRPr="00434992" w:rsidRDefault="00CF5B87" w:rsidP="00DA2194">
            <w:pPr>
              <w:rPr>
                <w:sz w:val="22"/>
                <w:szCs w:val="22"/>
                <w:lang w:val="en-GB"/>
              </w:rPr>
            </w:pPr>
            <w:r w:rsidRPr="00434992">
              <w:rPr>
                <w:b/>
                <w:bCs/>
                <w:sz w:val="22"/>
                <w:szCs w:val="22"/>
                <w:lang w:val="en-GB"/>
              </w:rPr>
              <w:t>Ambitious and/or doing something new to create systemic change</w:t>
            </w:r>
          </w:p>
          <w:p w14:paraId="408ED791" w14:textId="77777777" w:rsidR="00CF5B87" w:rsidRPr="00434992" w:rsidRDefault="00CF5B87" w:rsidP="008727DC">
            <w:pPr>
              <w:numPr>
                <w:ilvl w:val="0"/>
                <w:numId w:val="43"/>
              </w:numPr>
              <w:rPr>
                <w:sz w:val="22"/>
                <w:szCs w:val="22"/>
                <w:lang w:val="en-GB"/>
              </w:rPr>
            </w:pPr>
            <w:r w:rsidRPr="00434992">
              <w:rPr>
                <w:sz w:val="22"/>
                <w:szCs w:val="22"/>
                <w:lang w:val="en-GB"/>
              </w:rPr>
              <w:t>Can create sustainable change that lasts and/or leave a positive legacy</w:t>
            </w:r>
          </w:p>
          <w:p w14:paraId="42F09CC8" w14:textId="77777777" w:rsidR="00CF5B87" w:rsidRPr="00476971" w:rsidRDefault="00CF5B87" w:rsidP="008727DC">
            <w:pPr>
              <w:numPr>
                <w:ilvl w:val="0"/>
                <w:numId w:val="43"/>
              </w:numPr>
              <w:rPr>
                <w:sz w:val="22"/>
                <w:szCs w:val="22"/>
                <w:lang w:val="en-GB"/>
              </w:rPr>
            </w:pPr>
            <w:r w:rsidRPr="00434992">
              <w:rPr>
                <w:sz w:val="22"/>
                <w:szCs w:val="22"/>
                <w:lang w:val="en-GB"/>
              </w:rPr>
              <w:t>Is informed by evidence and experience, with a solid understanding of the context</w:t>
            </w:r>
          </w:p>
        </w:tc>
      </w:tr>
      <w:tr w:rsidR="00CF5B87" w:rsidRPr="00476971" w14:paraId="3D2210DD" w14:textId="77777777" w:rsidTr="59622E1E">
        <w:trPr>
          <w:trHeight w:val="300"/>
        </w:trPr>
        <w:tc>
          <w:tcPr>
            <w:tcW w:w="1271" w:type="dxa"/>
          </w:tcPr>
          <w:p w14:paraId="6D1B66D9" w14:textId="77777777" w:rsidR="00CF5B87" w:rsidRPr="00476971" w:rsidRDefault="00CF5B87" w:rsidP="00DA2194">
            <w:pPr>
              <w:rPr>
                <w:sz w:val="22"/>
                <w:szCs w:val="22"/>
              </w:rPr>
            </w:pPr>
            <w:r w:rsidRPr="00476971">
              <w:rPr>
                <w:noProof/>
              </w:rPr>
              <w:drawing>
                <wp:inline distT="0" distB="0" distL="0" distR="0" wp14:anchorId="41A2631F" wp14:editId="0DC17042">
                  <wp:extent cx="628650" cy="628650"/>
                  <wp:effectExtent l="0" t="0" r="0" b="0"/>
                  <wp:docPr id="640744094"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4F45767C" w14:textId="77777777" w:rsidR="00CF5B87" w:rsidRPr="00434992" w:rsidRDefault="00CF5B87" w:rsidP="00DA2194">
            <w:pPr>
              <w:rPr>
                <w:sz w:val="22"/>
                <w:szCs w:val="22"/>
                <w:lang w:val="en-GB"/>
              </w:rPr>
            </w:pPr>
            <w:r w:rsidRPr="00434992">
              <w:rPr>
                <w:b/>
                <w:bCs/>
                <w:sz w:val="22"/>
                <w:szCs w:val="22"/>
                <w:lang w:val="en-GB"/>
              </w:rPr>
              <w:t>Aim</w:t>
            </w:r>
            <w:r>
              <w:rPr>
                <w:b/>
                <w:bCs/>
                <w:sz w:val="22"/>
                <w:szCs w:val="22"/>
                <w:lang w:val="en-GB"/>
              </w:rPr>
              <w:t>ing</w:t>
            </w:r>
            <w:r w:rsidRPr="00434992">
              <w:rPr>
                <w:b/>
                <w:bCs/>
                <w:sz w:val="22"/>
                <w:szCs w:val="22"/>
                <w:lang w:val="en-GB"/>
              </w:rPr>
              <w:t xml:space="preserve"> for wider influence and impact</w:t>
            </w:r>
          </w:p>
          <w:p w14:paraId="36DF635E" w14:textId="0420B12A" w:rsidR="00CF5B87" w:rsidRPr="00434992" w:rsidRDefault="00CF5B87" w:rsidP="008727DC">
            <w:pPr>
              <w:numPr>
                <w:ilvl w:val="0"/>
                <w:numId w:val="44"/>
              </w:numPr>
              <w:rPr>
                <w:sz w:val="22"/>
                <w:szCs w:val="22"/>
                <w:lang w:val="en-GB"/>
              </w:rPr>
            </w:pPr>
            <w:r w:rsidRPr="00434992">
              <w:rPr>
                <w:sz w:val="22"/>
                <w:szCs w:val="22"/>
                <w:lang w:val="en-GB"/>
              </w:rPr>
              <w:t>Goes beyond providing service delivery with a wider influence and impact</w:t>
            </w:r>
          </w:p>
          <w:p w14:paraId="32F3CB57" w14:textId="5B6BB163" w:rsidR="00CF5B87" w:rsidRPr="00434992" w:rsidRDefault="00CF5B87" w:rsidP="008727DC">
            <w:pPr>
              <w:numPr>
                <w:ilvl w:val="0"/>
                <w:numId w:val="44"/>
              </w:numPr>
              <w:rPr>
                <w:sz w:val="22"/>
                <w:szCs w:val="22"/>
                <w:lang w:val="en-GB"/>
              </w:rPr>
            </w:pPr>
            <w:r w:rsidRPr="00434992">
              <w:rPr>
                <w:sz w:val="22"/>
                <w:szCs w:val="22"/>
                <w:lang w:val="en-GB"/>
              </w:rPr>
              <w:t>Seeks to influence policy, practice, attitudes or behaviour</w:t>
            </w:r>
          </w:p>
          <w:p w14:paraId="4DCC994D" w14:textId="5384023F" w:rsidR="00CF5B87" w:rsidRPr="00476971" w:rsidRDefault="00CF5B87" w:rsidP="008727DC">
            <w:pPr>
              <w:numPr>
                <w:ilvl w:val="0"/>
                <w:numId w:val="44"/>
              </w:numPr>
              <w:rPr>
                <w:sz w:val="22"/>
                <w:szCs w:val="22"/>
                <w:lang w:val="en-GB"/>
              </w:rPr>
            </w:pPr>
            <w:r w:rsidRPr="00434992">
              <w:rPr>
                <w:sz w:val="22"/>
                <w:szCs w:val="22"/>
                <w:lang w:val="en-GB"/>
              </w:rPr>
              <w:t>Has potential to be scaled up, replicated or has scope to spread</w:t>
            </w:r>
          </w:p>
        </w:tc>
      </w:tr>
      <w:tr w:rsidR="00CF5B87" w:rsidRPr="00476971" w14:paraId="1E21F289" w14:textId="77777777" w:rsidTr="59622E1E">
        <w:trPr>
          <w:trHeight w:val="300"/>
        </w:trPr>
        <w:tc>
          <w:tcPr>
            <w:tcW w:w="1271" w:type="dxa"/>
          </w:tcPr>
          <w:p w14:paraId="5EEDCBB8" w14:textId="77777777" w:rsidR="00CF5B87" w:rsidRPr="00476971" w:rsidRDefault="00CF5B87" w:rsidP="00DA2194">
            <w:pPr>
              <w:rPr>
                <w:sz w:val="22"/>
                <w:szCs w:val="22"/>
              </w:rPr>
            </w:pPr>
            <w:r w:rsidRPr="00476971">
              <w:rPr>
                <w:noProof/>
              </w:rPr>
              <w:drawing>
                <wp:inline distT="0" distB="0" distL="0" distR="0" wp14:anchorId="50FC5F34" wp14:editId="7CDD35D0">
                  <wp:extent cx="628650" cy="628650"/>
                  <wp:effectExtent l="0" t="0" r="0" b="0"/>
                  <wp:docPr id="255565764"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63AD3F16" w14:textId="77777777" w:rsidR="00CF5B87" w:rsidRPr="00476971" w:rsidRDefault="00CF5B87" w:rsidP="00DA2194">
            <w:pPr>
              <w:rPr>
                <w:sz w:val="22"/>
                <w:szCs w:val="22"/>
                <w:lang w:val="en-GB"/>
              </w:rPr>
            </w:pPr>
            <w:r w:rsidRPr="00476971">
              <w:rPr>
                <w:b/>
                <w:bCs/>
                <w:sz w:val="22"/>
                <w:szCs w:val="22"/>
                <w:lang w:val="en-GB"/>
              </w:rPr>
              <w:t>Centres lived experience, justice and equity</w:t>
            </w:r>
          </w:p>
          <w:p w14:paraId="085A28C1" w14:textId="6A6EE804" w:rsidR="00CF5B87" w:rsidRPr="00476971" w:rsidRDefault="00CF5B87" w:rsidP="008727DC">
            <w:pPr>
              <w:numPr>
                <w:ilvl w:val="0"/>
                <w:numId w:val="45"/>
              </w:numPr>
              <w:rPr>
                <w:sz w:val="22"/>
                <w:szCs w:val="22"/>
                <w:lang w:val="en-GB"/>
              </w:rPr>
            </w:pPr>
            <w:r w:rsidRPr="00476971">
              <w:rPr>
                <w:sz w:val="22"/>
                <w:szCs w:val="22"/>
                <w:lang w:val="en-GB"/>
              </w:rPr>
              <w:t>Is driven or shaped by those with lived experience of the issues and/or is community-led</w:t>
            </w:r>
          </w:p>
          <w:p w14:paraId="7E375C73" w14:textId="64E52138" w:rsidR="00CF5B87" w:rsidRPr="00476971" w:rsidRDefault="57D4AA9D" w:rsidP="008727DC">
            <w:pPr>
              <w:numPr>
                <w:ilvl w:val="0"/>
                <w:numId w:val="45"/>
              </w:numPr>
              <w:rPr>
                <w:sz w:val="22"/>
                <w:szCs w:val="22"/>
                <w:lang w:val="en-GB"/>
              </w:rPr>
            </w:pPr>
            <w:r w:rsidRPr="59622E1E">
              <w:rPr>
                <w:sz w:val="22"/>
                <w:szCs w:val="22"/>
                <w:lang w:val="en-GB"/>
              </w:rPr>
              <w:t>Centres justice and equity in how they work including how they engage and involve people who face injustice and/or barriers, and amplifies their voices</w:t>
            </w:r>
          </w:p>
          <w:p w14:paraId="05DA2DF6" w14:textId="06C760F8" w:rsidR="00CF5B87" w:rsidRPr="00476971" w:rsidRDefault="00CF5B87" w:rsidP="59622E1E">
            <w:pPr>
              <w:rPr>
                <w:sz w:val="22"/>
                <w:szCs w:val="22"/>
                <w:lang w:val="en-GB"/>
              </w:rPr>
            </w:pPr>
          </w:p>
        </w:tc>
      </w:tr>
      <w:tr w:rsidR="59622E1E" w14:paraId="78FC8E88" w14:textId="77777777" w:rsidTr="59622E1E">
        <w:trPr>
          <w:trHeight w:val="2220"/>
        </w:trPr>
        <w:tc>
          <w:tcPr>
            <w:tcW w:w="1271" w:type="dxa"/>
          </w:tcPr>
          <w:p w14:paraId="2A1B6A62" w14:textId="77777777" w:rsidR="59622E1E" w:rsidRDefault="59622E1E" w:rsidP="59622E1E">
            <w:pPr>
              <w:rPr>
                <w:sz w:val="22"/>
                <w:szCs w:val="22"/>
              </w:rPr>
            </w:pPr>
            <w:r>
              <w:rPr>
                <w:noProof/>
              </w:rPr>
              <w:lastRenderedPageBreak/>
              <w:drawing>
                <wp:inline distT="0" distB="0" distL="0" distR="0" wp14:anchorId="4098ACDC" wp14:editId="1664F3FC">
                  <wp:extent cx="628650" cy="628650"/>
                  <wp:effectExtent l="0" t="0" r="0" b="0"/>
                  <wp:docPr id="1492885055" name="Picture 4" descr="A green check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5799" name="Picture 4" descr="A green check mark in a circl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745" w:type="dxa"/>
          </w:tcPr>
          <w:p w14:paraId="427D7FB8" w14:textId="049F406B" w:rsidR="3B1904F0" w:rsidRDefault="3B1904F0" w:rsidP="59622E1E">
            <w:pPr>
              <w:rPr>
                <w:sz w:val="22"/>
                <w:szCs w:val="22"/>
                <w:lang w:val="en-GB"/>
              </w:rPr>
            </w:pPr>
            <w:r w:rsidRPr="59622E1E">
              <w:rPr>
                <w:b/>
                <w:bCs/>
                <w:sz w:val="22"/>
                <w:szCs w:val="22"/>
                <w:lang w:val="en-GB"/>
              </w:rPr>
              <w:t>Takes a collaborative approach</w:t>
            </w:r>
          </w:p>
          <w:p w14:paraId="2B82206D" w14:textId="69DF0FFE" w:rsidR="3B1904F0" w:rsidRDefault="3B1904F0" w:rsidP="008727DC">
            <w:pPr>
              <w:numPr>
                <w:ilvl w:val="0"/>
                <w:numId w:val="45"/>
              </w:numPr>
              <w:rPr>
                <w:sz w:val="22"/>
                <w:szCs w:val="22"/>
                <w:lang w:val="en-GB"/>
              </w:rPr>
            </w:pPr>
            <w:r w:rsidRPr="59622E1E">
              <w:rPr>
                <w:sz w:val="22"/>
                <w:szCs w:val="22"/>
                <w:lang w:val="en-GB"/>
              </w:rPr>
              <w:t>Works in equitable partnership or collaboration</w:t>
            </w:r>
          </w:p>
          <w:p w14:paraId="186F366D" w14:textId="42C95E70" w:rsidR="3B1904F0" w:rsidRDefault="3B1904F0" w:rsidP="008727DC">
            <w:pPr>
              <w:pStyle w:val="ListParagraph"/>
              <w:numPr>
                <w:ilvl w:val="0"/>
                <w:numId w:val="45"/>
              </w:numPr>
              <w:rPr>
                <w:sz w:val="22"/>
                <w:szCs w:val="22"/>
              </w:rPr>
            </w:pPr>
            <w:r>
              <w:t>Has a clear understanding of their role and good connections to their communities, relevant networks, and grassroots groups</w:t>
            </w:r>
          </w:p>
        </w:tc>
      </w:tr>
    </w:tbl>
    <w:p w14:paraId="405C3E2E" w14:textId="2078055C" w:rsidR="00C4037C" w:rsidRPr="00106B03" w:rsidRDefault="00C4037C" w:rsidP="00C4037C">
      <w:pPr>
        <w:pStyle w:val="Heading2"/>
      </w:pPr>
      <w:bookmarkStart w:id="5" w:name="_Toc208300238"/>
      <w:r>
        <w:t>W</w:t>
      </w:r>
      <w:r w:rsidR="00251B6A">
        <w:t xml:space="preserve">e </w:t>
      </w:r>
      <w:r w:rsidRPr="00B37E00">
        <w:t xml:space="preserve">don't </w:t>
      </w:r>
      <w:r w:rsidR="00251B6A">
        <w:t>fund</w:t>
      </w:r>
      <w:r w:rsidR="285EEB81">
        <w:t>...</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FB5545" w:rsidRPr="00E819C0" w14:paraId="21D3C37B" w14:textId="77777777" w:rsidTr="00DA0AA2">
        <w:tc>
          <w:tcPr>
            <w:tcW w:w="1271" w:type="dxa"/>
          </w:tcPr>
          <w:p w14:paraId="70E1E065" w14:textId="4993D03B" w:rsidR="00FB5545" w:rsidRPr="00E819C0" w:rsidRDefault="00FB5545" w:rsidP="00251B6A">
            <w:pPr>
              <w:rPr>
                <w:sz w:val="22"/>
                <w:szCs w:val="22"/>
              </w:rPr>
            </w:pPr>
            <w:r w:rsidRPr="00E819C0">
              <w:rPr>
                <w:noProof/>
              </w:rPr>
              <w:drawing>
                <wp:inline distT="0" distB="0" distL="0" distR="0" wp14:anchorId="46A854D4" wp14:editId="772A6418">
                  <wp:extent cx="561975" cy="561975"/>
                  <wp:effectExtent l="0" t="0" r="9525" b="9525"/>
                  <wp:docPr id="1359166495" name="Picture 3" descr="A red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66495" name="Picture 3" descr="A red x in a circ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745" w:type="dxa"/>
          </w:tcPr>
          <w:p w14:paraId="426AED44" w14:textId="77777777" w:rsidR="00FB5545" w:rsidRPr="00E819C0" w:rsidRDefault="00FB5545" w:rsidP="00251B6A">
            <w:pPr>
              <w:rPr>
                <w:b/>
                <w:bCs/>
                <w:sz w:val="22"/>
                <w:szCs w:val="22"/>
              </w:rPr>
            </w:pPr>
            <w:r w:rsidRPr="00E819C0">
              <w:rPr>
                <w:b/>
                <w:bCs/>
                <w:sz w:val="22"/>
                <w:szCs w:val="22"/>
              </w:rPr>
              <w:t>These types of organisations</w:t>
            </w:r>
          </w:p>
          <w:p w14:paraId="38549BED" w14:textId="6A6D5E64" w:rsidR="00803F5D" w:rsidRPr="00E819C0" w:rsidRDefault="5B3741AF" w:rsidP="008727DC">
            <w:pPr>
              <w:pStyle w:val="ListParagraph"/>
              <w:numPr>
                <w:ilvl w:val="0"/>
                <w:numId w:val="26"/>
              </w:numPr>
              <w:spacing w:line="276" w:lineRule="auto"/>
              <w:ind w:left="322" w:hanging="283"/>
              <w:rPr>
                <w:sz w:val="22"/>
                <w:szCs w:val="22"/>
                <w:lang w:val="en-GB"/>
              </w:rPr>
            </w:pPr>
            <w:r w:rsidRPr="59622E1E">
              <w:rPr>
                <w:sz w:val="22"/>
                <w:szCs w:val="22"/>
                <w:lang w:val="en-GB"/>
              </w:rPr>
              <w:t>Organisations with a turnover of less than £100,000</w:t>
            </w:r>
            <w:r w:rsidR="6B87C2C4" w:rsidRPr="59622E1E">
              <w:rPr>
                <w:sz w:val="22"/>
                <w:szCs w:val="22"/>
                <w:lang w:val="en-GB"/>
              </w:rPr>
              <w:t xml:space="preserve"> </w:t>
            </w:r>
            <w:r w:rsidR="0080317B" w:rsidRPr="0080317B">
              <w:rPr>
                <w:sz w:val="22"/>
                <w:szCs w:val="22"/>
                <w:lang w:val="en-GB"/>
              </w:rPr>
              <w:t>(as reflected in the latest set of accounts)</w:t>
            </w:r>
          </w:p>
          <w:p w14:paraId="4D8CFFA6" w14:textId="3885D1B1" w:rsidR="00803F5D" w:rsidRPr="00E819C0" w:rsidRDefault="00803F5D" w:rsidP="008727DC">
            <w:pPr>
              <w:pStyle w:val="ListParagraph"/>
              <w:numPr>
                <w:ilvl w:val="0"/>
                <w:numId w:val="26"/>
              </w:numPr>
              <w:spacing w:line="276" w:lineRule="auto"/>
              <w:ind w:left="322" w:hanging="283"/>
              <w:rPr>
                <w:sz w:val="22"/>
                <w:szCs w:val="22"/>
                <w:lang w:val="en-GB"/>
              </w:rPr>
            </w:pPr>
            <w:r w:rsidRPr="00E819C0">
              <w:rPr>
                <w:sz w:val="22"/>
                <w:szCs w:val="22"/>
                <w:lang w:val="en-GB"/>
              </w:rPr>
              <w:t>Organisations that are not constituted</w:t>
            </w:r>
          </w:p>
          <w:p w14:paraId="246A6C91" w14:textId="010BC0F9" w:rsidR="00803F5D" w:rsidRPr="00E819C0" w:rsidRDefault="4826C6DF" w:rsidP="008727DC">
            <w:pPr>
              <w:pStyle w:val="ListParagraph"/>
              <w:numPr>
                <w:ilvl w:val="0"/>
                <w:numId w:val="26"/>
              </w:numPr>
              <w:spacing w:line="276" w:lineRule="auto"/>
              <w:ind w:left="322" w:hanging="283"/>
              <w:rPr>
                <w:rFonts w:eastAsiaTheme="minorEastAsia"/>
                <w:sz w:val="22"/>
                <w:szCs w:val="22"/>
                <w:lang w:val="en-GB"/>
              </w:rPr>
            </w:pPr>
            <w:r w:rsidRPr="59622E1E">
              <w:rPr>
                <w:rFonts w:eastAsiaTheme="minorEastAsia"/>
                <w:sz w:val="22"/>
                <w:szCs w:val="22"/>
                <w:lang w:val="en-GB"/>
              </w:rPr>
              <w:t>Organisations who do not have measures in place to guard against disproportionate '</w:t>
            </w:r>
            <w:hyperlink r:id="rId21">
              <w:r w:rsidRPr="59622E1E">
                <w:rPr>
                  <w:rStyle w:val="Hyperlink"/>
                  <w:rFonts w:eastAsiaTheme="minorEastAsia"/>
                  <w:color w:val="auto"/>
                  <w:sz w:val="22"/>
                  <w:szCs w:val="22"/>
                  <w:lang w:val="en-GB"/>
                </w:rPr>
                <w:t>personal benefit</w:t>
              </w:r>
            </w:hyperlink>
            <w:r w:rsidRPr="59622E1E">
              <w:rPr>
                <w:rFonts w:eastAsiaTheme="minorEastAsia"/>
                <w:sz w:val="22"/>
                <w:szCs w:val="22"/>
                <w:lang w:val="en-GB"/>
              </w:rPr>
              <w:t>’</w:t>
            </w:r>
          </w:p>
        </w:tc>
      </w:tr>
      <w:tr w:rsidR="00FB5545" w:rsidRPr="00E819C0" w14:paraId="4924EAE6" w14:textId="77777777" w:rsidTr="00DA0AA2">
        <w:tc>
          <w:tcPr>
            <w:tcW w:w="1271" w:type="dxa"/>
          </w:tcPr>
          <w:p w14:paraId="53FF0020" w14:textId="2B14118A" w:rsidR="00FB5545" w:rsidRPr="00E819C0" w:rsidRDefault="00803F5D" w:rsidP="00251B6A">
            <w:pPr>
              <w:rPr>
                <w:sz w:val="22"/>
                <w:szCs w:val="22"/>
              </w:rPr>
            </w:pPr>
            <w:r w:rsidRPr="00E819C0">
              <w:rPr>
                <w:noProof/>
              </w:rPr>
              <w:drawing>
                <wp:inline distT="0" distB="0" distL="0" distR="0" wp14:anchorId="3BF192A8" wp14:editId="3D94015C">
                  <wp:extent cx="561975" cy="561975"/>
                  <wp:effectExtent l="0" t="0" r="9525" b="9525"/>
                  <wp:docPr id="1305410886" name="Picture 3" descr="A red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66495" name="Picture 3" descr="A red x in a circ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745" w:type="dxa"/>
          </w:tcPr>
          <w:p w14:paraId="4CD4CEED" w14:textId="77777777" w:rsidR="00E8386C" w:rsidRPr="00E8386C" w:rsidRDefault="00E8386C" w:rsidP="00E8386C">
            <w:pPr>
              <w:rPr>
                <w:sz w:val="22"/>
                <w:szCs w:val="22"/>
                <w:lang w:val="en-GB"/>
              </w:rPr>
            </w:pPr>
            <w:r w:rsidRPr="00E8386C">
              <w:rPr>
                <w:b/>
                <w:bCs/>
                <w:sz w:val="22"/>
                <w:szCs w:val="22"/>
                <w:lang w:val="en-GB"/>
              </w:rPr>
              <w:t>These types of costs</w:t>
            </w:r>
          </w:p>
          <w:p w14:paraId="0C47C64F" w14:textId="3C28A6A4" w:rsidR="00E8386C" w:rsidRPr="00E8386C" w:rsidRDefault="0AD0CD77" w:rsidP="008727DC">
            <w:pPr>
              <w:numPr>
                <w:ilvl w:val="0"/>
                <w:numId w:val="41"/>
              </w:numPr>
              <w:spacing w:before="0" w:after="0" w:line="276" w:lineRule="auto"/>
              <w:ind w:left="357" w:hanging="357"/>
              <w:rPr>
                <w:sz w:val="22"/>
                <w:szCs w:val="22"/>
                <w:lang w:val="en-GB"/>
              </w:rPr>
            </w:pPr>
            <w:r w:rsidRPr="59622E1E">
              <w:rPr>
                <w:sz w:val="22"/>
                <w:szCs w:val="22"/>
                <w:lang w:val="en-GB"/>
              </w:rPr>
              <w:t>Capital costs including building work, renovations and equipment</w:t>
            </w:r>
            <w:r w:rsidR="3B92D841" w:rsidRPr="59622E1E">
              <w:rPr>
                <w:sz w:val="22"/>
                <w:szCs w:val="22"/>
                <w:lang w:val="en-GB"/>
              </w:rPr>
              <w:t xml:space="preserve"> </w:t>
            </w:r>
          </w:p>
          <w:p w14:paraId="49076384" w14:textId="61B7A340" w:rsidR="00E8386C" w:rsidRPr="00E8386C" w:rsidRDefault="00E8386C" w:rsidP="008727DC">
            <w:pPr>
              <w:numPr>
                <w:ilvl w:val="0"/>
                <w:numId w:val="41"/>
              </w:numPr>
              <w:spacing w:before="0" w:after="0" w:line="276" w:lineRule="auto"/>
              <w:ind w:left="357" w:hanging="357"/>
              <w:rPr>
                <w:sz w:val="22"/>
                <w:szCs w:val="22"/>
                <w:lang w:val="en-GB"/>
              </w:rPr>
            </w:pPr>
            <w:r w:rsidRPr="00E8386C">
              <w:rPr>
                <w:sz w:val="22"/>
                <w:szCs w:val="22"/>
                <w:lang w:val="en-GB"/>
              </w:rPr>
              <w:t>Grants to individuals</w:t>
            </w:r>
          </w:p>
          <w:p w14:paraId="78B4BF89" w14:textId="5259AD23" w:rsidR="00FB5545" w:rsidRPr="00E819C0" w:rsidRDefault="00E8386C" w:rsidP="008727DC">
            <w:pPr>
              <w:numPr>
                <w:ilvl w:val="0"/>
                <w:numId w:val="41"/>
              </w:numPr>
              <w:spacing w:before="0" w:after="0" w:line="276" w:lineRule="auto"/>
              <w:ind w:left="357" w:hanging="357"/>
              <w:rPr>
                <w:sz w:val="22"/>
                <w:szCs w:val="22"/>
                <w:lang w:val="en-GB"/>
              </w:rPr>
            </w:pPr>
            <w:r w:rsidRPr="00E8386C">
              <w:rPr>
                <w:sz w:val="22"/>
                <w:szCs w:val="22"/>
                <w:lang w:val="en-GB"/>
              </w:rPr>
              <w:t>Grants for less than £30,000</w:t>
            </w:r>
          </w:p>
        </w:tc>
      </w:tr>
      <w:tr w:rsidR="00FB5545" w:rsidRPr="00E819C0" w14:paraId="4BF3DE0B" w14:textId="77777777" w:rsidTr="00DA0AA2">
        <w:tc>
          <w:tcPr>
            <w:tcW w:w="1271" w:type="dxa"/>
          </w:tcPr>
          <w:p w14:paraId="28544469" w14:textId="62174748" w:rsidR="00FB5545" w:rsidRPr="00E819C0" w:rsidRDefault="00803F5D" w:rsidP="00251B6A">
            <w:pPr>
              <w:rPr>
                <w:sz w:val="22"/>
                <w:szCs w:val="22"/>
              </w:rPr>
            </w:pPr>
            <w:r w:rsidRPr="00E819C0">
              <w:rPr>
                <w:noProof/>
              </w:rPr>
              <w:drawing>
                <wp:inline distT="0" distB="0" distL="0" distR="0" wp14:anchorId="32167058" wp14:editId="21E0BBFC">
                  <wp:extent cx="561975" cy="561975"/>
                  <wp:effectExtent l="0" t="0" r="9525" b="9525"/>
                  <wp:docPr id="1204223356" name="Picture 3" descr="A red x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66495" name="Picture 3" descr="A red x in a circ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7745" w:type="dxa"/>
          </w:tcPr>
          <w:p w14:paraId="496F349A" w14:textId="77777777" w:rsidR="009909FE" w:rsidRPr="009909FE" w:rsidRDefault="009909FE" w:rsidP="009909FE">
            <w:pPr>
              <w:rPr>
                <w:sz w:val="22"/>
                <w:szCs w:val="22"/>
                <w:lang w:val="en-GB"/>
              </w:rPr>
            </w:pPr>
            <w:r w:rsidRPr="009909FE">
              <w:rPr>
                <w:b/>
                <w:bCs/>
                <w:sz w:val="22"/>
                <w:szCs w:val="22"/>
                <w:lang w:val="en-GB"/>
              </w:rPr>
              <w:t>These types of work</w:t>
            </w:r>
          </w:p>
          <w:p w14:paraId="4A41D169" w14:textId="32E9A603" w:rsidR="009909FE" w:rsidRPr="009909FE" w:rsidRDefault="6B87C2C4" w:rsidP="008727DC">
            <w:pPr>
              <w:numPr>
                <w:ilvl w:val="0"/>
                <w:numId w:val="42"/>
              </w:numPr>
              <w:spacing w:before="0" w:after="0" w:line="276" w:lineRule="auto"/>
              <w:ind w:left="321" w:hanging="321"/>
              <w:rPr>
                <w:sz w:val="22"/>
                <w:szCs w:val="22"/>
                <w:lang w:val="en-GB"/>
              </w:rPr>
            </w:pPr>
            <w:r w:rsidRPr="59622E1E">
              <w:rPr>
                <w:sz w:val="22"/>
                <w:szCs w:val="22"/>
                <w:lang w:val="en-GB"/>
              </w:rPr>
              <w:t xml:space="preserve">Work that is not legally charitable – defined as work that falls within one of </w:t>
            </w:r>
            <w:hyperlink r:id="rId22">
              <w:r w:rsidRPr="59622E1E">
                <w:rPr>
                  <w:rStyle w:val="Hyperlink"/>
                  <w:sz w:val="22"/>
                  <w:szCs w:val="22"/>
                  <w:lang w:val="en-GB"/>
                </w:rPr>
                <w:t>13 descriptions of charitable purposes</w:t>
              </w:r>
            </w:hyperlink>
            <w:r w:rsidRPr="59622E1E">
              <w:rPr>
                <w:sz w:val="22"/>
                <w:szCs w:val="22"/>
                <w:lang w:val="en-GB"/>
              </w:rPr>
              <w:t xml:space="preserve"> and is for the public benefit</w:t>
            </w:r>
          </w:p>
          <w:p w14:paraId="5A0B7E56" w14:textId="77777777" w:rsidR="009909FE" w:rsidRPr="009909FE" w:rsidRDefault="009909FE" w:rsidP="008727DC">
            <w:pPr>
              <w:numPr>
                <w:ilvl w:val="0"/>
                <w:numId w:val="42"/>
              </w:numPr>
              <w:spacing w:before="0" w:after="0" w:line="276" w:lineRule="auto"/>
              <w:ind w:left="321" w:hanging="321"/>
              <w:rPr>
                <w:sz w:val="22"/>
                <w:szCs w:val="22"/>
                <w:lang w:val="en-GB"/>
              </w:rPr>
            </w:pPr>
            <w:r w:rsidRPr="009909FE">
              <w:rPr>
                <w:sz w:val="22"/>
                <w:szCs w:val="22"/>
                <w:lang w:val="en-GB"/>
              </w:rPr>
              <w:t>Work that does not have a direct benefit in the UK</w:t>
            </w:r>
          </w:p>
          <w:p w14:paraId="05FA973E" w14:textId="77777777" w:rsidR="009909FE" w:rsidRPr="009909FE" w:rsidRDefault="009909FE" w:rsidP="008727DC">
            <w:pPr>
              <w:numPr>
                <w:ilvl w:val="0"/>
                <w:numId w:val="42"/>
              </w:numPr>
              <w:spacing w:before="0" w:after="0" w:line="276" w:lineRule="auto"/>
              <w:ind w:left="321" w:hanging="321"/>
              <w:rPr>
                <w:sz w:val="22"/>
                <w:szCs w:val="22"/>
                <w:lang w:val="en-GB"/>
              </w:rPr>
            </w:pPr>
            <w:r w:rsidRPr="009909FE">
              <w:rPr>
                <w:sz w:val="22"/>
                <w:szCs w:val="22"/>
                <w:lang w:val="en-GB"/>
              </w:rPr>
              <w:t>Work that is primarily the responsibility of statutory authorities using public funds e.g. social services</w:t>
            </w:r>
          </w:p>
          <w:p w14:paraId="7988CB82" w14:textId="77777777" w:rsidR="009909FE" w:rsidRPr="009909FE" w:rsidRDefault="009909FE" w:rsidP="008727DC">
            <w:pPr>
              <w:numPr>
                <w:ilvl w:val="0"/>
                <w:numId w:val="42"/>
              </w:numPr>
              <w:spacing w:before="0" w:after="0" w:line="276" w:lineRule="auto"/>
              <w:ind w:left="321" w:hanging="321"/>
              <w:rPr>
                <w:sz w:val="22"/>
                <w:szCs w:val="22"/>
                <w:lang w:val="en-GB"/>
              </w:rPr>
            </w:pPr>
            <w:r w:rsidRPr="009909FE">
              <w:rPr>
                <w:sz w:val="22"/>
                <w:szCs w:val="22"/>
                <w:lang w:val="en-GB"/>
              </w:rPr>
              <w:t>Academic research unless it can demonstrate practical outcomes</w:t>
            </w:r>
          </w:p>
          <w:p w14:paraId="0FF43DF4" w14:textId="77777777" w:rsidR="009909FE" w:rsidRPr="009909FE" w:rsidRDefault="009909FE" w:rsidP="008727DC">
            <w:pPr>
              <w:numPr>
                <w:ilvl w:val="0"/>
                <w:numId w:val="42"/>
              </w:numPr>
              <w:spacing w:before="0" w:after="0" w:line="276" w:lineRule="auto"/>
              <w:ind w:left="321" w:hanging="321"/>
              <w:rPr>
                <w:sz w:val="22"/>
                <w:szCs w:val="22"/>
                <w:lang w:val="en-GB"/>
              </w:rPr>
            </w:pPr>
            <w:r w:rsidRPr="009909FE">
              <w:rPr>
                <w:sz w:val="22"/>
                <w:szCs w:val="22"/>
                <w:lang w:val="en-GB"/>
              </w:rPr>
              <w:t>Independent education – work that takes place or is delivered by fee-paying schools</w:t>
            </w:r>
          </w:p>
          <w:p w14:paraId="27F979B5" w14:textId="77777777" w:rsidR="009909FE" w:rsidRPr="009909FE" w:rsidRDefault="009909FE" w:rsidP="008727DC">
            <w:pPr>
              <w:numPr>
                <w:ilvl w:val="0"/>
                <w:numId w:val="42"/>
              </w:numPr>
              <w:spacing w:before="0" w:after="0" w:line="276" w:lineRule="auto"/>
              <w:ind w:left="321" w:hanging="321"/>
              <w:rPr>
                <w:sz w:val="22"/>
                <w:szCs w:val="22"/>
                <w:lang w:val="en-GB"/>
              </w:rPr>
            </w:pPr>
            <w:r w:rsidRPr="009909FE">
              <w:rPr>
                <w:sz w:val="22"/>
                <w:szCs w:val="22"/>
                <w:lang w:val="en-GB"/>
              </w:rPr>
              <w:t>Healthcare: clinical, counselling, hospices, therapy, addiction services, or medical research</w:t>
            </w:r>
          </w:p>
          <w:p w14:paraId="43D1353A" w14:textId="0588B441" w:rsidR="00FB5545" w:rsidRPr="00E819C0" w:rsidRDefault="009909FE" w:rsidP="008727DC">
            <w:pPr>
              <w:numPr>
                <w:ilvl w:val="0"/>
                <w:numId w:val="42"/>
              </w:numPr>
              <w:spacing w:before="0" w:after="0" w:line="276" w:lineRule="auto"/>
              <w:ind w:left="321" w:hanging="321"/>
              <w:rPr>
                <w:sz w:val="22"/>
                <w:szCs w:val="22"/>
                <w:lang w:val="en-GB"/>
              </w:rPr>
            </w:pPr>
            <w:r w:rsidRPr="009909FE">
              <w:rPr>
                <w:sz w:val="22"/>
                <w:szCs w:val="22"/>
                <w:lang w:val="en-GB"/>
              </w:rPr>
              <w:t>Promotion of religion</w:t>
            </w:r>
          </w:p>
        </w:tc>
      </w:tr>
    </w:tbl>
    <w:p w14:paraId="39817515" w14:textId="77777777" w:rsidR="004928A9" w:rsidRPr="004928A9" w:rsidRDefault="004928A9" w:rsidP="004928A9"/>
    <w:p w14:paraId="71258A89" w14:textId="77777777" w:rsidR="00006DC2" w:rsidRDefault="00006DC2">
      <w:pPr>
        <w:rPr>
          <w:rFonts w:asciiTheme="majorHAnsi" w:eastAsiaTheme="majorEastAsia" w:hAnsiTheme="majorHAnsi" w:cstheme="majorBidi"/>
          <w:b/>
          <w:color w:val="000000" w:themeColor="text1"/>
          <w:sz w:val="32"/>
          <w:szCs w:val="32"/>
        </w:rPr>
      </w:pPr>
      <w:r>
        <w:br w:type="page"/>
      </w:r>
    </w:p>
    <w:p w14:paraId="7721AE7A" w14:textId="6A9855EE" w:rsidR="00B37E00" w:rsidRPr="00124E10" w:rsidRDefault="005F345E" w:rsidP="00124E10">
      <w:pPr>
        <w:pStyle w:val="Heading1"/>
        <w:rPr>
          <w:rFonts w:asciiTheme="minorHAnsi" w:hAnsiTheme="minorHAnsi"/>
        </w:rPr>
      </w:pPr>
      <w:bookmarkStart w:id="6" w:name="_Our_funding_priorities"/>
      <w:bookmarkStart w:id="7" w:name="_Toc208300239"/>
      <w:bookmarkEnd w:id="6"/>
      <w:r>
        <w:lastRenderedPageBreak/>
        <w:t>Our funding priorities</w:t>
      </w:r>
      <w:bookmarkEnd w:id="7"/>
    </w:p>
    <w:p w14:paraId="0FB960C2" w14:textId="77777777" w:rsidR="009B58D8" w:rsidRPr="009B58D8" w:rsidRDefault="009B58D8" w:rsidP="009B58D8">
      <w:r w:rsidRPr="009B58D8">
        <w:t xml:space="preserve">We only accept applications for work that fits </w:t>
      </w:r>
      <w:r w:rsidRPr="009B58D8">
        <w:rPr>
          <w:b/>
          <w:bCs/>
        </w:rPr>
        <w:t>one or more</w:t>
      </w:r>
      <w:r w:rsidRPr="009B58D8">
        <w:t xml:space="preserve"> of our funding priorities under three strategic aims:</w:t>
      </w:r>
    </w:p>
    <w:p w14:paraId="55C1A880" w14:textId="77777777" w:rsidR="009B58D8" w:rsidRPr="009B58D8" w:rsidRDefault="009B58D8" w:rsidP="008727DC">
      <w:pPr>
        <w:numPr>
          <w:ilvl w:val="0"/>
          <w:numId w:val="46"/>
        </w:numPr>
      </w:pPr>
      <w:r w:rsidRPr="009B58D8">
        <w:t>Our Natural World</w:t>
      </w:r>
    </w:p>
    <w:p w14:paraId="016A0EEB" w14:textId="77777777" w:rsidR="009B58D8" w:rsidRPr="009B58D8" w:rsidRDefault="009B58D8" w:rsidP="008727DC">
      <w:pPr>
        <w:numPr>
          <w:ilvl w:val="0"/>
          <w:numId w:val="46"/>
        </w:numPr>
      </w:pPr>
      <w:r w:rsidRPr="009B58D8">
        <w:t>A Fairer Future</w:t>
      </w:r>
    </w:p>
    <w:p w14:paraId="5CCB0DBC" w14:textId="77777777" w:rsidR="009B58D8" w:rsidRPr="009B58D8" w:rsidRDefault="009B58D8" w:rsidP="008727DC">
      <w:pPr>
        <w:numPr>
          <w:ilvl w:val="0"/>
          <w:numId w:val="46"/>
        </w:numPr>
      </w:pPr>
      <w:r w:rsidRPr="009B58D8">
        <w:t>Creative, Confident Communities</w:t>
      </w:r>
    </w:p>
    <w:p w14:paraId="74DAC042" w14:textId="4A932539" w:rsidR="009B58D8" w:rsidRDefault="009B58D8" w:rsidP="009B58D8">
      <w:r w:rsidRPr="009B58D8">
        <w:t xml:space="preserve">You can see our funding priorities below. For more detail on the types of work we're focusing our support on, </w:t>
      </w:r>
      <w:r>
        <w:t>scroll down to the relevant section.</w:t>
      </w:r>
      <w:r w:rsidR="00506B1A">
        <w:t xml:space="preserve"> This will help you make a decision about whether or not to invest time in applying to us.</w:t>
      </w:r>
    </w:p>
    <w:p w14:paraId="69B4EC3C" w14:textId="77777777" w:rsidR="00506B1A" w:rsidRPr="009B58D8" w:rsidRDefault="00506B1A" w:rsidP="009B58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8"/>
        <w:gridCol w:w="6663"/>
      </w:tblGrid>
      <w:tr w:rsidR="00992D85" w:rsidRPr="006E32DA" w14:paraId="0D428947" w14:textId="77777777" w:rsidTr="00D15486">
        <w:tc>
          <w:tcPr>
            <w:tcW w:w="2258" w:type="dxa"/>
          </w:tcPr>
          <w:p w14:paraId="49556E22" w14:textId="0E826D43" w:rsidR="00992D85" w:rsidRPr="006E32DA" w:rsidRDefault="00DB3D96" w:rsidP="006E32DA">
            <w:pPr>
              <w:spacing w:line="276" w:lineRule="auto"/>
              <w:rPr>
                <w:rFonts w:ascii="Gill Sans MT" w:eastAsia="Gill Sans MT" w:hAnsi="Gill Sans MT" w:cs="Gill Sans MT"/>
                <w:sz w:val="22"/>
                <w:szCs w:val="22"/>
              </w:rPr>
            </w:pPr>
            <w:r w:rsidRPr="006E32DA">
              <w:rPr>
                <w:rFonts w:ascii="Gill Sans MT" w:eastAsia="Gill Sans MT" w:hAnsi="Gill Sans MT" w:cs="Gill Sans MT"/>
                <w:noProof/>
              </w:rPr>
              <w:drawing>
                <wp:inline distT="0" distB="0" distL="0" distR="0" wp14:anchorId="1004B3BC" wp14:editId="30A454A8">
                  <wp:extent cx="1028700" cy="1028700"/>
                  <wp:effectExtent l="0" t="0" r="0" b="0"/>
                  <wp:docPr id="327784031" name="Picture 9" descr="A hand holding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84031" name="Picture 9" descr="A hand holding a plan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6663" w:type="dxa"/>
            <w:vAlign w:val="center"/>
          </w:tcPr>
          <w:p w14:paraId="6EA3E1CE" w14:textId="52CD6942" w:rsidR="006E32DA" w:rsidRPr="006E32DA" w:rsidRDefault="2B7D909C" w:rsidP="006E32DA">
            <w:pPr>
              <w:spacing w:line="276" w:lineRule="auto"/>
              <w:rPr>
                <w:rFonts w:ascii="Gill Sans MT" w:eastAsia="Gill Sans MT" w:hAnsi="Gill Sans MT" w:cs="Gill Sans MT"/>
                <w:sz w:val="22"/>
                <w:szCs w:val="22"/>
              </w:rPr>
            </w:pPr>
            <w:hyperlink w:anchor="_Our_Natural_World">
              <w:r w:rsidRPr="59622E1E">
                <w:rPr>
                  <w:rStyle w:val="Hyperlink"/>
                  <w:rFonts w:ascii="Gill Sans MT" w:eastAsia="Gill Sans MT" w:hAnsi="Gill Sans MT" w:cs="Gill Sans MT"/>
                  <w:b/>
                  <w:bCs/>
                  <w:sz w:val="22"/>
                  <w:szCs w:val="22"/>
                </w:rPr>
                <w:t>Our Natural World</w:t>
              </w:r>
              <w:r w:rsidRPr="59622E1E">
                <w:rPr>
                  <w:rStyle w:val="Hyperlink"/>
                  <w:rFonts w:ascii="Gill Sans MT" w:eastAsia="Gill Sans MT" w:hAnsi="Gill Sans MT" w:cs="Gill Sans MT"/>
                  <w:sz w:val="22"/>
                  <w:szCs w:val="22"/>
                </w:rPr>
                <w:t xml:space="preserve"> </w:t>
              </w:r>
              <w:r w:rsidRPr="59622E1E">
                <w:rPr>
                  <w:rStyle w:val="Hyperlink"/>
                  <w:rFonts w:ascii="Gill Sans MT" w:eastAsia="Gill Sans MT" w:hAnsi="Gill Sans MT" w:cs="Gill Sans MT"/>
                  <w:b/>
                  <w:bCs/>
                  <w:sz w:val="22"/>
                  <w:szCs w:val="22"/>
                </w:rPr>
                <w:t>priorities</w:t>
              </w:r>
              <w:r w:rsidR="3BAA0465" w:rsidRPr="59622E1E">
                <w:rPr>
                  <w:rStyle w:val="Hyperlink"/>
                  <w:rFonts w:ascii="Gill Sans MT" w:eastAsia="Gill Sans MT" w:hAnsi="Gill Sans MT" w:cs="Gill Sans MT"/>
                  <w:b/>
                  <w:bCs/>
                  <w:sz w:val="22"/>
                  <w:szCs w:val="22"/>
                </w:rPr>
                <w:t>,</w:t>
              </w:r>
            </w:hyperlink>
            <w:r w:rsidR="3BAA0465" w:rsidRPr="59622E1E">
              <w:rPr>
                <w:rFonts w:ascii="Gill Sans MT" w:eastAsia="Gill Sans MT" w:hAnsi="Gill Sans MT" w:cs="Gill Sans MT"/>
                <w:sz w:val="22"/>
                <w:szCs w:val="22"/>
              </w:rPr>
              <w:t xml:space="preserve"> pages 6-8</w:t>
            </w:r>
          </w:p>
          <w:p w14:paraId="50DA47FA" w14:textId="77777777" w:rsidR="00992D85" w:rsidRPr="006E32DA" w:rsidRDefault="00992D85" w:rsidP="008727DC">
            <w:pPr>
              <w:pStyle w:val="ListParagraph"/>
              <w:numPr>
                <w:ilvl w:val="0"/>
                <w:numId w:val="2"/>
              </w:numPr>
              <w:spacing w:before="0" w:after="0" w:line="276" w:lineRule="auto"/>
              <w:ind w:left="357" w:hanging="357"/>
              <w:rPr>
                <w:rFonts w:ascii="Gill Sans MT" w:eastAsia="Gill Sans MT" w:hAnsi="Gill Sans MT" w:cs="Gill Sans MT"/>
                <w:sz w:val="22"/>
                <w:szCs w:val="22"/>
              </w:rPr>
            </w:pPr>
            <w:r w:rsidRPr="006E32DA">
              <w:rPr>
                <w:rFonts w:ascii="Gill Sans MT" w:eastAsia="Gill Sans MT" w:hAnsi="Gill Sans MT" w:cs="Gill Sans MT"/>
                <w:sz w:val="22"/>
                <w:szCs w:val="22"/>
              </w:rPr>
              <w:t xml:space="preserve">Peat </w:t>
            </w:r>
          </w:p>
          <w:p w14:paraId="34FDDA84" w14:textId="77777777" w:rsidR="00617396" w:rsidRPr="006E32DA" w:rsidRDefault="00992D85" w:rsidP="008727DC">
            <w:pPr>
              <w:pStyle w:val="ListParagraph"/>
              <w:numPr>
                <w:ilvl w:val="0"/>
                <w:numId w:val="2"/>
              </w:numPr>
              <w:spacing w:before="0" w:after="0" w:line="276" w:lineRule="auto"/>
              <w:ind w:left="357" w:hanging="357"/>
              <w:rPr>
                <w:rFonts w:ascii="Gill Sans MT" w:eastAsia="Gill Sans MT" w:hAnsi="Gill Sans MT" w:cs="Gill Sans MT"/>
                <w:sz w:val="22"/>
                <w:szCs w:val="22"/>
              </w:rPr>
            </w:pPr>
            <w:r w:rsidRPr="006E32DA">
              <w:rPr>
                <w:rFonts w:ascii="Gill Sans MT" w:eastAsia="Gill Sans MT" w:hAnsi="Gill Sans MT" w:cs="Gill Sans MT"/>
                <w:sz w:val="22"/>
                <w:szCs w:val="22"/>
              </w:rPr>
              <w:t xml:space="preserve">Space for nature </w:t>
            </w:r>
          </w:p>
          <w:p w14:paraId="2C45CA0F" w14:textId="77777777" w:rsidR="00617396" w:rsidRPr="006E32DA" w:rsidRDefault="00617396" w:rsidP="008727DC">
            <w:pPr>
              <w:pStyle w:val="ListParagraph"/>
              <w:numPr>
                <w:ilvl w:val="0"/>
                <w:numId w:val="1"/>
              </w:numPr>
              <w:spacing w:before="0" w:after="0" w:line="276" w:lineRule="auto"/>
              <w:ind w:left="357" w:hanging="357"/>
              <w:rPr>
                <w:rFonts w:ascii="Gill Sans MT" w:eastAsia="Gill Sans MT" w:hAnsi="Gill Sans MT" w:cs="Gill Sans MT"/>
                <w:sz w:val="22"/>
                <w:szCs w:val="22"/>
              </w:rPr>
            </w:pPr>
            <w:r w:rsidRPr="006E32DA">
              <w:rPr>
                <w:rFonts w:ascii="Gill Sans MT" w:eastAsia="Gill Sans MT" w:hAnsi="Gill Sans MT" w:cs="Gill Sans MT"/>
                <w:sz w:val="22"/>
                <w:szCs w:val="22"/>
              </w:rPr>
              <w:t xml:space="preserve">Freshwater </w:t>
            </w:r>
          </w:p>
          <w:p w14:paraId="507267C6" w14:textId="4A76025F" w:rsidR="00617396" w:rsidRPr="006E32DA" w:rsidRDefault="00617396" w:rsidP="008727DC">
            <w:pPr>
              <w:pStyle w:val="ListParagraph"/>
              <w:numPr>
                <w:ilvl w:val="0"/>
                <w:numId w:val="1"/>
              </w:numPr>
              <w:spacing w:before="0" w:after="0" w:line="276" w:lineRule="auto"/>
              <w:ind w:left="357" w:hanging="357"/>
              <w:rPr>
                <w:rFonts w:ascii="Gill Sans MT" w:eastAsia="Gill Sans MT" w:hAnsi="Gill Sans MT" w:cs="Gill Sans MT"/>
                <w:sz w:val="22"/>
                <w:szCs w:val="22"/>
              </w:rPr>
            </w:pPr>
            <w:r w:rsidRPr="006E32DA">
              <w:rPr>
                <w:rFonts w:ascii="Gill Sans MT" w:eastAsia="Gill Sans MT" w:hAnsi="Gill Sans MT" w:cs="Gill Sans MT"/>
                <w:sz w:val="22"/>
                <w:szCs w:val="22"/>
              </w:rPr>
              <w:t>Nature friendly farming</w:t>
            </w:r>
          </w:p>
          <w:p w14:paraId="2AA11953" w14:textId="77777777" w:rsidR="00992D85" w:rsidRDefault="00617396" w:rsidP="008727DC">
            <w:pPr>
              <w:pStyle w:val="ListParagraph"/>
              <w:numPr>
                <w:ilvl w:val="0"/>
                <w:numId w:val="2"/>
              </w:numPr>
              <w:spacing w:before="0" w:after="0" w:line="276" w:lineRule="auto"/>
              <w:ind w:left="357" w:hanging="357"/>
              <w:rPr>
                <w:rFonts w:ascii="Gill Sans MT" w:eastAsia="Gill Sans MT" w:hAnsi="Gill Sans MT" w:cs="Gill Sans MT"/>
                <w:sz w:val="22"/>
                <w:szCs w:val="22"/>
              </w:rPr>
            </w:pPr>
            <w:r w:rsidRPr="006E32DA">
              <w:rPr>
                <w:rFonts w:ascii="Gill Sans MT" w:eastAsia="Gill Sans MT" w:hAnsi="Gill Sans MT" w:cs="Gill Sans MT"/>
                <w:sz w:val="22"/>
                <w:szCs w:val="22"/>
              </w:rPr>
              <w:t>Fishing in tandem with nature</w:t>
            </w:r>
          </w:p>
          <w:p w14:paraId="61080F5F" w14:textId="5003F770" w:rsidR="002919EE" w:rsidRPr="006E32DA" w:rsidRDefault="002919EE" w:rsidP="002919EE">
            <w:pPr>
              <w:pStyle w:val="ListParagraph"/>
              <w:spacing w:before="0" w:after="0" w:line="276" w:lineRule="auto"/>
              <w:ind w:left="357"/>
              <w:rPr>
                <w:rFonts w:ascii="Gill Sans MT" w:eastAsia="Gill Sans MT" w:hAnsi="Gill Sans MT" w:cs="Gill Sans MT"/>
                <w:sz w:val="22"/>
                <w:szCs w:val="22"/>
              </w:rPr>
            </w:pPr>
          </w:p>
        </w:tc>
      </w:tr>
      <w:tr w:rsidR="00D15486" w:rsidRPr="006E32DA" w14:paraId="52FBDD83" w14:textId="77777777" w:rsidTr="00D15486">
        <w:tc>
          <w:tcPr>
            <w:tcW w:w="2258" w:type="dxa"/>
          </w:tcPr>
          <w:p w14:paraId="73F928FA" w14:textId="3B8DF43A" w:rsidR="00D15486" w:rsidRPr="006E32DA" w:rsidRDefault="00D15486" w:rsidP="006E32DA">
            <w:pPr>
              <w:spacing w:line="276" w:lineRule="auto"/>
              <w:rPr>
                <w:rFonts w:ascii="Gill Sans MT" w:eastAsia="Gill Sans MT" w:hAnsi="Gill Sans MT" w:cs="Gill Sans MT"/>
                <w:noProof/>
              </w:rPr>
            </w:pPr>
            <w:r>
              <w:rPr>
                <w:noProof/>
              </w:rPr>
              <w:drawing>
                <wp:inline distT="0" distB="0" distL="0" distR="0" wp14:anchorId="4FDF2BE9" wp14:editId="61E1DB3B">
                  <wp:extent cx="1028700" cy="1028700"/>
                  <wp:effectExtent l="0" t="0" r="0" b="0"/>
                  <wp:docPr id="1585634813" name="Picture 10" descr="A hand holding a weight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34813" name="Picture 10" descr="A hand holding a weight scal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6663" w:type="dxa"/>
            <w:vAlign w:val="center"/>
          </w:tcPr>
          <w:p w14:paraId="03EEC89C" w14:textId="3D609FDE" w:rsidR="00D15486" w:rsidRPr="00127F52" w:rsidRDefault="49D42DE9" w:rsidP="00D15486">
            <w:pPr>
              <w:spacing w:after="0" w:line="276" w:lineRule="auto"/>
              <w:rPr>
                <w:rFonts w:ascii="Gill Sans MT" w:eastAsia="Gill Sans MT" w:hAnsi="Gill Sans MT" w:cs="Gill Sans MT"/>
                <w:color w:val="000000" w:themeColor="text1"/>
                <w:sz w:val="22"/>
                <w:szCs w:val="22"/>
                <w:lang w:val="fr-FR"/>
              </w:rPr>
            </w:pPr>
            <w:hyperlink w:anchor="_A_Fairer_Future">
              <w:r w:rsidRPr="00127F52">
                <w:rPr>
                  <w:rStyle w:val="Hyperlink"/>
                  <w:rFonts w:ascii="Gill Sans MT" w:eastAsia="Gill Sans MT" w:hAnsi="Gill Sans MT" w:cs="Gill Sans MT"/>
                  <w:b/>
                  <w:bCs/>
                  <w:sz w:val="22"/>
                  <w:szCs w:val="22"/>
                  <w:lang w:val="fr-FR"/>
                </w:rPr>
                <w:t>A Fairer Future</w:t>
              </w:r>
              <w:r w:rsidRPr="00127F52">
                <w:rPr>
                  <w:rStyle w:val="Hyperlink"/>
                  <w:rFonts w:ascii="Gill Sans MT" w:eastAsia="Gill Sans MT" w:hAnsi="Gill Sans MT" w:cs="Gill Sans MT"/>
                  <w:sz w:val="22"/>
                  <w:szCs w:val="22"/>
                  <w:lang w:val="fr-FR"/>
                </w:rPr>
                <w:t xml:space="preserve"> </w:t>
              </w:r>
              <w:r w:rsidRPr="00127F52">
                <w:rPr>
                  <w:rStyle w:val="Hyperlink"/>
                  <w:rFonts w:ascii="Gill Sans MT" w:eastAsia="Gill Sans MT" w:hAnsi="Gill Sans MT" w:cs="Gill Sans MT"/>
                  <w:b/>
                  <w:bCs/>
                  <w:sz w:val="22"/>
                  <w:szCs w:val="22"/>
                  <w:lang w:val="fr-FR"/>
                </w:rPr>
                <w:t>priorities</w:t>
              </w:r>
              <w:r w:rsidR="75D41189" w:rsidRPr="00127F52">
                <w:rPr>
                  <w:rStyle w:val="Hyperlink"/>
                  <w:rFonts w:ascii="Gill Sans MT" w:eastAsia="Gill Sans MT" w:hAnsi="Gill Sans MT" w:cs="Gill Sans MT"/>
                  <w:b/>
                  <w:bCs/>
                  <w:sz w:val="22"/>
                  <w:szCs w:val="22"/>
                  <w:lang w:val="fr-FR"/>
                </w:rPr>
                <w:t>,</w:t>
              </w:r>
            </w:hyperlink>
            <w:r w:rsidR="75D41189" w:rsidRPr="00127F52">
              <w:rPr>
                <w:rFonts w:ascii="Gill Sans MT" w:eastAsia="Gill Sans MT" w:hAnsi="Gill Sans MT" w:cs="Gill Sans MT"/>
                <w:color w:val="000000" w:themeColor="text1"/>
                <w:sz w:val="22"/>
                <w:szCs w:val="22"/>
                <w:lang w:val="fr-FR"/>
              </w:rPr>
              <w:t xml:space="preserve"> pages 9-17</w:t>
            </w:r>
          </w:p>
          <w:p w14:paraId="7A92AB23" w14:textId="77777777" w:rsidR="00D15486" w:rsidRPr="006E32DA" w:rsidRDefault="00D15486" w:rsidP="008727DC">
            <w:pPr>
              <w:pStyle w:val="ListParagraph"/>
              <w:numPr>
                <w:ilvl w:val="0"/>
                <w:numId w:val="3"/>
              </w:numPr>
              <w:spacing w:before="0" w:after="0" w:line="276" w:lineRule="auto"/>
              <w:rPr>
                <w:rFonts w:ascii="Gill Sans MT" w:eastAsia="Gill Sans MT" w:hAnsi="Gill Sans MT" w:cs="Gill Sans MT"/>
                <w:bCs/>
                <w:color w:val="000000" w:themeColor="text1"/>
                <w:sz w:val="22"/>
                <w:szCs w:val="22"/>
              </w:rPr>
            </w:pPr>
            <w:r w:rsidRPr="006E32DA">
              <w:rPr>
                <w:rFonts w:ascii="Gill Sans MT" w:eastAsia="Gill Sans MT" w:hAnsi="Gill Sans MT" w:cs="Gill Sans MT"/>
                <w:bCs/>
                <w:color w:val="000000" w:themeColor="text1"/>
                <w:sz w:val="22"/>
                <w:szCs w:val="22"/>
              </w:rPr>
              <w:t>Arts and creativity making change</w:t>
            </w:r>
          </w:p>
          <w:p w14:paraId="67BC4CD5" w14:textId="77777777" w:rsidR="00D15486" w:rsidRPr="006E32DA" w:rsidRDefault="00D15486" w:rsidP="008727DC">
            <w:pPr>
              <w:pStyle w:val="ListParagraph"/>
              <w:numPr>
                <w:ilvl w:val="0"/>
                <w:numId w:val="3"/>
              </w:numPr>
              <w:spacing w:before="0" w:after="0" w:line="276" w:lineRule="auto"/>
              <w:rPr>
                <w:rFonts w:ascii="Gill Sans MT" w:eastAsia="Gill Sans MT" w:hAnsi="Gill Sans MT" w:cs="Gill Sans MT"/>
                <w:bCs/>
                <w:color w:val="000000" w:themeColor="text1"/>
                <w:sz w:val="22"/>
                <w:szCs w:val="22"/>
              </w:rPr>
            </w:pPr>
            <w:r w:rsidRPr="006E32DA">
              <w:rPr>
                <w:rFonts w:ascii="Gill Sans MT" w:eastAsia="Gill Sans MT" w:hAnsi="Gill Sans MT" w:cs="Gill Sans MT"/>
                <w:bCs/>
                <w:color w:val="000000" w:themeColor="text1"/>
                <w:sz w:val="22"/>
                <w:szCs w:val="22"/>
              </w:rPr>
              <w:t>Children and young people’s rights</w:t>
            </w:r>
          </w:p>
          <w:p w14:paraId="3DDC6F9B" w14:textId="77777777" w:rsidR="00D15486" w:rsidRPr="006E32DA" w:rsidRDefault="00D15486" w:rsidP="008727DC">
            <w:pPr>
              <w:pStyle w:val="ListParagraph"/>
              <w:numPr>
                <w:ilvl w:val="0"/>
                <w:numId w:val="3"/>
              </w:numPr>
              <w:spacing w:before="0" w:after="0" w:line="276" w:lineRule="auto"/>
              <w:rPr>
                <w:rFonts w:ascii="Gill Sans MT" w:eastAsia="Gill Sans MT" w:hAnsi="Gill Sans MT" w:cs="Gill Sans MT"/>
                <w:bCs/>
                <w:color w:val="000000" w:themeColor="text1"/>
                <w:sz w:val="22"/>
                <w:szCs w:val="22"/>
              </w:rPr>
            </w:pPr>
            <w:r w:rsidRPr="006E32DA">
              <w:rPr>
                <w:rFonts w:ascii="Gill Sans MT" w:eastAsia="Gill Sans MT" w:hAnsi="Gill Sans MT" w:cs="Gill Sans MT"/>
                <w:bCs/>
                <w:color w:val="000000" w:themeColor="text1"/>
                <w:sz w:val="22"/>
                <w:szCs w:val="22"/>
              </w:rPr>
              <w:t>Racial justice</w:t>
            </w:r>
          </w:p>
          <w:p w14:paraId="0D7F10BD" w14:textId="77777777" w:rsidR="00D15486" w:rsidRDefault="00D15486" w:rsidP="008727DC">
            <w:pPr>
              <w:pStyle w:val="ListParagraph"/>
              <w:numPr>
                <w:ilvl w:val="0"/>
                <w:numId w:val="3"/>
              </w:numPr>
              <w:spacing w:before="0" w:after="0" w:line="276" w:lineRule="auto"/>
              <w:rPr>
                <w:rFonts w:ascii="Gill Sans MT" w:eastAsia="Gill Sans MT" w:hAnsi="Gill Sans MT" w:cs="Gill Sans MT"/>
                <w:bCs/>
                <w:color w:val="000000" w:themeColor="text1"/>
                <w:sz w:val="22"/>
                <w:szCs w:val="22"/>
              </w:rPr>
            </w:pPr>
            <w:r w:rsidRPr="006E32DA">
              <w:rPr>
                <w:rFonts w:ascii="Gill Sans MT" w:eastAsia="Gill Sans MT" w:hAnsi="Gill Sans MT" w:cs="Gill Sans MT"/>
                <w:bCs/>
                <w:color w:val="000000" w:themeColor="text1"/>
                <w:sz w:val="22"/>
                <w:szCs w:val="22"/>
              </w:rPr>
              <w:t xml:space="preserve">Gender justice </w:t>
            </w:r>
          </w:p>
          <w:p w14:paraId="38A5FD86" w14:textId="02ABA254" w:rsidR="00D15486" w:rsidRPr="00D15486" w:rsidRDefault="00D15486" w:rsidP="008727DC">
            <w:pPr>
              <w:pStyle w:val="ListParagraph"/>
              <w:numPr>
                <w:ilvl w:val="0"/>
                <w:numId w:val="3"/>
              </w:numPr>
              <w:spacing w:before="0" w:after="0" w:line="276" w:lineRule="auto"/>
              <w:rPr>
                <w:rFonts w:ascii="Gill Sans MT" w:eastAsia="Gill Sans MT" w:hAnsi="Gill Sans MT" w:cs="Gill Sans MT"/>
                <w:bCs/>
                <w:color w:val="000000" w:themeColor="text1"/>
                <w:sz w:val="22"/>
                <w:szCs w:val="22"/>
              </w:rPr>
            </w:pPr>
            <w:r w:rsidRPr="00D15486">
              <w:rPr>
                <w:rFonts w:ascii="Gill Sans MT" w:eastAsia="Gill Sans MT" w:hAnsi="Gill Sans MT" w:cs="Gill Sans MT"/>
                <w:bCs/>
                <w:color w:val="000000" w:themeColor="text1"/>
              </w:rPr>
              <w:t>Migrant justice</w:t>
            </w:r>
          </w:p>
        </w:tc>
      </w:tr>
      <w:tr w:rsidR="00992D85" w:rsidRPr="006E32DA" w14:paraId="709A44F6" w14:textId="77777777" w:rsidTr="00D15486">
        <w:trPr>
          <w:trHeight w:val="732"/>
        </w:trPr>
        <w:tc>
          <w:tcPr>
            <w:tcW w:w="2258" w:type="dxa"/>
          </w:tcPr>
          <w:p w14:paraId="0C551126" w14:textId="0DA37603" w:rsidR="00992D85" w:rsidRPr="006E32DA" w:rsidRDefault="006E32DA" w:rsidP="006E32DA">
            <w:pPr>
              <w:spacing w:line="276" w:lineRule="auto"/>
              <w:rPr>
                <w:rFonts w:ascii="Gill Sans MT" w:eastAsia="Gill Sans MT" w:hAnsi="Gill Sans MT" w:cs="Gill Sans MT"/>
                <w:sz w:val="22"/>
                <w:szCs w:val="22"/>
              </w:rPr>
            </w:pPr>
            <w:r>
              <w:rPr>
                <w:rFonts w:ascii="Gill Sans MT" w:eastAsia="Gill Sans MT" w:hAnsi="Gill Sans MT" w:cs="Gill Sans MT"/>
                <w:noProof/>
              </w:rPr>
              <w:drawing>
                <wp:inline distT="0" distB="0" distL="0" distR="0" wp14:anchorId="52F3174C" wp14:editId="265D3C5F">
                  <wp:extent cx="1057275" cy="1057275"/>
                  <wp:effectExtent l="0" t="0" r="9525" b="9525"/>
                  <wp:docPr id="1703908650" name="Picture 11" descr="A logo of hands forming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08650" name="Picture 11" descr="A logo of hands forming a squar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inline>
              </w:drawing>
            </w:r>
          </w:p>
        </w:tc>
        <w:tc>
          <w:tcPr>
            <w:tcW w:w="6663" w:type="dxa"/>
            <w:vAlign w:val="center"/>
          </w:tcPr>
          <w:p w14:paraId="0FCE6872" w14:textId="05D6837C" w:rsidR="006E32DA" w:rsidRPr="006E32DA" w:rsidRDefault="2B7D909C" w:rsidP="006E32DA">
            <w:pPr>
              <w:spacing w:line="276" w:lineRule="auto"/>
              <w:rPr>
                <w:rFonts w:ascii="Gill Sans MT" w:eastAsia="Gill Sans MT" w:hAnsi="Gill Sans MT" w:cs="Gill Sans MT"/>
                <w:sz w:val="22"/>
                <w:szCs w:val="22"/>
              </w:rPr>
            </w:pPr>
            <w:hyperlink w:anchor="_Creative,_Confident_Communities">
              <w:r w:rsidRPr="59622E1E">
                <w:rPr>
                  <w:rStyle w:val="Hyperlink"/>
                  <w:rFonts w:ascii="Gill Sans MT" w:eastAsia="Gill Sans MT" w:hAnsi="Gill Sans MT" w:cs="Gill Sans MT"/>
                  <w:b/>
                  <w:bCs/>
                  <w:sz w:val="22"/>
                  <w:szCs w:val="22"/>
                </w:rPr>
                <w:t>Creative, Confident, Communities priorities</w:t>
              </w:r>
              <w:r w:rsidR="407249FA" w:rsidRPr="59622E1E">
                <w:rPr>
                  <w:rStyle w:val="Hyperlink"/>
                  <w:rFonts w:ascii="Gill Sans MT" w:eastAsia="Gill Sans MT" w:hAnsi="Gill Sans MT" w:cs="Gill Sans MT"/>
                  <w:b/>
                  <w:bCs/>
                  <w:sz w:val="22"/>
                  <w:szCs w:val="22"/>
                </w:rPr>
                <w:t>,</w:t>
              </w:r>
            </w:hyperlink>
            <w:r w:rsidR="407249FA" w:rsidRPr="59622E1E">
              <w:rPr>
                <w:rFonts w:ascii="Gill Sans MT" w:eastAsia="Gill Sans MT" w:hAnsi="Gill Sans MT" w:cs="Gill Sans MT"/>
                <w:b/>
                <w:bCs/>
                <w:sz w:val="22"/>
                <w:szCs w:val="22"/>
              </w:rPr>
              <w:t xml:space="preserve"> </w:t>
            </w:r>
            <w:r w:rsidR="407249FA" w:rsidRPr="59622E1E">
              <w:rPr>
                <w:rFonts w:ascii="Gill Sans MT" w:eastAsia="Gill Sans MT" w:hAnsi="Gill Sans MT" w:cs="Gill Sans MT"/>
                <w:sz w:val="22"/>
                <w:szCs w:val="22"/>
              </w:rPr>
              <w:t>pages 18-23</w:t>
            </w:r>
          </w:p>
          <w:p w14:paraId="49A315DC" w14:textId="43FE59F8" w:rsidR="00617396" w:rsidRPr="006E32DA" w:rsidRDefault="00992D85" w:rsidP="008727DC">
            <w:pPr>
              <w:pStyle w:val="ListParagraph"/>
              <w:numPr>
                <w:ilvl w:val="0"/>
                <w:numId w:val="4"/>
              </w:numPr>
              <w:spacing w:before="0" w:after="0" w:line="276" w:lineRule="auto"/>
              <w:rPr>
                <w:rFonts w:ascii="Gill Sans MT" w:eastAsia="Gill Sans MT" w:hAnsi="Gill Sans MT" w:cs="Gill Sans MT"/>
                <w:sz w:val="22"/>
                <w:szCs w:val="22"/>
              </w:rPr>
            </w:pPr>
            <w:r w:rsidRPr="006E32DA">
              <w:rPr>
                <w:rFonts w:ascii="Gill Sans MT" w:eastAsia="Gill Sans MT" w:hAnsi="Gill Sans MT" w:cs="Gill Sans MT"/>
                <w:sz w:val="22"/>
                <w:szCs w:val="22"/>
              </w:rPr>
              <w:t>Communities working together for change</w:t>
            </w:r>
            <w:r w:rsidR="00617396" w:rsidRPr="006E32DA">
              <w:rPr>
                <w:rFonts w:ascii="Gill Sans MT" w:eastAsia="Gill Sans MT" w:hAnsi="Gill Sans MT" w:cs="Gill Sans MT"/>
                <w:sz w:val="22"/>
                <w:szCs w:val="22"/>
              </w:rPr>
              <w:t xml:space="preserve"> </w:t>
            </w:r>
          </w:p>
          <w:p w14:paraId="4845D5A9" w14:textId="77777777" w:rsidR="00617396" w:rsidRPr="006E32DA" w:rsidRDefault="00617396" w:rsidP="008727DC">
            <w:pPr>
              <w:pStyle w:val="ListParagraph"/>
              <w:numPr>
                <w:ilvl w:val="0"/>
                <w:numId w:val="4"/>
              </w:numPr>
              <w:spacing w:before="0" w:after="0" w:line="276" w:lineRule="auto"/>
              <w:rPr>
                <w:rFonts w:ascii="Gill Sans MT" w:eastAsia="Gill Sans MT" w:hAnsi="Gill Sans MT" w:cs="Gill Sans MT"/>
                <w:sz w:val="22"/>
                <w:szCs w:val="22"/>
              </w:rPr>
            </w:pPr>
            <w:r w:rsidRPr="006E32DA">
              <w:rPr>
                <w:rFonts w:ascii="Gill Sans MT" w:eastAsia="Gill Sans MT" w:hAnsi="Gill Sans MT" w:cs="Gill Sans MT"/>
                <w:sz w:val="22"/>
                <w:szCs w:val="22"/>
              </w:rPr>
              <w:t>Community driven enterprise and regeneration</w:t>
            </w:r>
          </w:p>
          <w:p w14:paraId="55B735DD" w14:textId="380238B2" w:rsidR="00992D85" w:rsidRPr="006E32DA" w:rsidRDefault="00617396" w:rsidP="008727DC">
            <w:pPr>
              <w:pStyle w:val="ListParagraph"/>
              <w:numPr>
                <w:ilvl w:val="0"/>
                <w:numId w:val="4"/>
              </w:numPr>
              <w:spacing w:before="0" w:after="0" w:line="276" w:lineRule="auto"/>
              <w:rPr>
                <w:rFonts w:ascii="Gill Sans MT" w:eastAsia="Gill Sans MT" w:hAnsi="Gill Sans MT" w:cs="Gill Sans MT"/>
                <w:sz w:val="22"/>
                <w:szCs w:val="22"/>
              </w:rPr>
            </w:pPr>
            <w:r w:rsidRPr="006E32DA">
              <w:rPr>
                <w:rFonts w:ascii="Gill Sans MT" w:eastAsia="Gill Sans MT" w:hAnsi="Gill Sans MT" w:cs="Gill Sans MT"/>
                <w:sz w:val="22"/>
                <w:szCs w:val="22"/>
              </w:rPr>
              <w:t>Community-led art and creativity</w:t>
            </w:r>
          </w:p>
        </w:tc>
      </w:tr>
    </w:tbl>
    <w:p w14:paraId="2E7B9142" w14:textId="5FDB72D6" w:rsidR="00B37E00" w:rsidRPr="00B37E00" w:rsidRDefault="00B37E00" w:rsidP="00B37E00"/>
    <w:p w14:paraId="640A7961" w14:textId="77777777" w:rsidR="00D01D2A" w:rsidRDefault="00D01D2A">
      <w:pPr>
        <w:rPr>
          <w:rFonts w:asciiTheme="majorHAnsi" w:eastAsiaTheme="majorEastAsia" w:hAnsiTheme="majorHAnsi" w:cstheme="majorBidi"/>
          <w:b/>
          <w:color w:val="000000" w:themeColor="text1"/>
          <w:sz w:val="32"/>
          <w:szCs w:val="32"/>
        </w:rPr>
      </w:pPr>
      <w:bookmarkStart w:id="8" w:name="our-natural-world"/>
      <w:bookmarkEnd w:id="8"/>
      <w:r>
        <w:br w:type="page"/>
      </w:r>
    </w:p>
    <w:p w14:paraId="3904D751" w14:textId="0F3B6D9E" w:rsidR="00B37E00" w:rsidRPr="00C1246E" w:rsidRDefault="00B37E00" w:rsidP="00632C1D">
      <w:pPr>
        <w:pStyle w:val="Heading1"/>
        <w:pBdr>
          <w:bottom w:val="single" w:sz="18" w:space="1" w:color="558785" w:themeColor="accent6" w:themeShade="BF"/>
        </w:pBdr>
        <w:rPr>
          <w:color w:val="558785" w:themeColor="accent6" w:themeShade="BF"/>
        </w:rPr>
      </w:pPr>
      <w:bookmarkStart w:id="9" w:name="_Our_Natural_World"/>
      <w:bookmarkStart w:id="10" w:name="_Toc208300240"/>
      <w:r w:rsidRPr="00C1246E">
        <w:rPr>
          <w:color w:val="558785" w:themeColor="accent6" w:themeShade="BF"/>
        </w:rPr>
        <w:lastRenderedPageBreak/>
        <w:t>Our Natural World</w:t>
      </w:r>
      <w:r w:rsidR="004A569B">
        <w:rPr>
          <w:color w:val="558785" w:themeColor="accent6" w:themeShade="BF"/>
        </w:rPr>
        <w:t xml:space="preserve"> guidance</w:t>
      </w:r>
      <w:bookmarkEnd w:id="9"/>
      <w:bookmarkEnd w:id="10"/>
    </w:p>
    <w:p w14:paraId="08A17180" w14:textId="6550BB60" w:rsidR="00B37E00" w:rsidRDefault="006D5098" w:rsidP="00B37E00">
      <w:r>
        <w:t>W</w:t>
      </w:r>
      <w:r w:rsidR="004429AB">
        <w:t>e have five funding prioritie</w:t>
      </w:r>
      <w:r w:rsidR="00C23389">
        <w:t>s</w:t>
      </w:r>
      <w:r w:rsidR="004429AB">
        <w:t>:</w:t>
      </w:r>
    </w:p>
    <w:p w14:paraId="1CD8604F" w14:textId="77777777" w:rsidR="004429AB" w:rsidRDefault="004429AB" w:rsidP="008727DC">
      <w:pPr>
        <w:pStyle w:val="ListParagraph"/>
        <w:numPr>
          <w:ilvl w:val="0"/>
          <w:numId w:val="27"/>
        </w:numPr>
      </w:pPr>
      <w:r>
        <w:t>Peat</w:t>
      </w:r>
    </w:p>
    <w:p w14:paraId="33F387B3" w14:textId="77777777" w:rsidR="004429AB" w:rsidRDefault="004429AB" w:rsidP="008727DC">
      <w:pPr>
        <w:pStyle w:val="ListParagraph"/>
        <w:numPr>
          <w:ilvl w:val="0"/>
          <w:numId w:val="27"/>
        </w:numPr>
      </w:pPr>
      <w:r>
        <w:t>Space for nature</w:t>
      </w:r>
    </w:p>
    <w:p w14:paraId="20A99F11" w14:textId="77777777" w:rsidR="004429AB" w:rsidRDefault="004429AB" w:rsidP="008727DC">
      <w:pPr>
        <w:pStyle w:val="ListParagraph"/>
        <w:numPr>
          <w:ilvl w:val="0"/>
          <w:numId w:val="27"/>
        </w:numPr>
      </w:pPr>
      <w:r>
        <w:t>Freshwater</w:t>
      </w:r>
    </w:p>
    <w:p w14:paraId="64F65B4B" w14:textId="77777777" w:rsidR="004429AB" w:rsidRDefault="004429AB" w:rsidP="008727DC">
      <w:pPr>
        <w:pStyle w:val="ListParagraph"/>
        <w:numPr>
          <w:ilvl w:val="0"/>
          <w:numId w:val="27"/>
        </w:numPr>
      </w:pPr>
      <w:r>
        <w:t>Nature friendly farming</w:t>
      </w:r>
    </w:p>
    <w:p w14:paraId="4C7BA73B" w14:textId="1A525E3F" w:rsidR="004429AB" w:rsidRDefault="004429AB" w:rsidP="008727DC">
      <w:pPr>
        <w:pStyle w:val="ListParagraph"/>
        <w:numPr>
          <w:ilvl w:val="0"/>
          <w:numId w:val="27"/>
        </w:numPr>
      </w:pPr>
      <w:r>
        <w:t>Fishing in tandem with nature</w:t>
      </w:r>
    </w:p>
    <w:p w14:paraId="38D0AB2B" w14:textId="2FFC47C3" w:rsidR="006A5403" w:rsidRPr="00B37E00" w:rsidRDefault="006A5403" w:rsidP="006A5403">
      <w:hyperlink r:id="rId26" w:anchor="our-natural-world" w:history="1">
        <w:r w:rsidRPr="006A5403">
          <w:rPr>
            <w:rStyle w:val="Hyperlink"/>
          </w:rPr>
          <w:t xml:space="preserve">See an overview of </w:t>
        </w:r>
        <w:r w:rsidR="00F04444">
          <w:rPr>
            <w:rStyle w:val="Hyperlink"/>
          </w:rPr>
          <w:t>Our Natural World</w:t>
        </w:r>
        <w:r w:rsidRPr="006A5403">
          <w:rPr>
            <w:rStyle w:val="Hyperlink"/>
          </w:rPr>
          <w:t xml:space="preserve"> grants in 2024 alongside links to recent grants made in each priority</w:t>
        </w:r>
      </w:hyperlink>
      <w:r>
        <w:t>.</w:t>
      </w:r>
    </w:p>
    <w:p w14:paraId="512829A3" w14:textId="68DF04A3" w:rsidR="001352CA" w:rsidRPr="00E72982" w:rsidRDefault="001352CA" w:rsidP="00E72982">
      <w:pPr>
        <w:pStyle w:val="Heading2"/>
        <w:pBdr>
          <w:bottom w:val="single" w:sz="2" w:space="1" w:color="558785" w:themeColor="accent6" w:themeShade="BF"/>
        </w:pBdr>
        <w:rPr>
          <w:color w:val="558785" w:themeColor="accent6" w:themeShade="BF"/>
        </w:rPr>
      </w:pPr>
      <w:bookmarkStart w:id="11" w:name="_Applying_for_support"/>
      <w:bookmarkStart w:id="12" w:name="_Toc208300241"/>
      <w:r w:rsidRPr="00E72982">
        <w:rPr>
          <w:color w:val="558785" w:themeColor="accent6" w:themeShade="BF"/>
        </w:rPr>
        <w:t>Applying for support in Our Natural World</w:t>
      </w:r>
      <w:bookmarkEnd w:id="11"/>
      <w:bookmarkEnd w:id="12"/>
    </w:p>
    <w:p w14:paraId="0FEC7743" w14:textId="77777777" w:rsidR="00AF0EE4" w:rsidRDefault="001352CA" w:rsidP="00B37E00">
      <w:r>
        <w:t xml:space="preserve">If you decide to submit an expression of interest, we will ask you which priority your work is most aligned to. You’ll also have the option to choose up to two other priorities your work contributes to. In each priority, we have identified a number of long-term outcomes. We want to know how your work contributes to these. </w:t>
      </w:r>
    </w:p>
    <w:p w14:paraId="348BE516" w14:textId="5BCAD8CF" w:rsidR="00B37E00" w:rsidRPr="00B37E00" w:rsidRDefault="00B37E00" w:rsidP="00B37E00">
      <w:r w:rsidRPr="00B37E00">
        <w:t>If you are working across more than one area, this will make us more, rather than less likely to support you. We are keen to support organisations working in partnerships, as well as key organisations that work across our priorities to convene, mobilise or generate new ideas.</w:t>
      </w:r>
    </w:p>
    <w:p w14:paraId="7E068FE4" w14:textId="76F4A134" w:rsidR="00EE0139" w:rsidRPr="00B37E00" w:rsidRDefault="00EE0139" w:rsidP="00ED2A65">
      <w:pPr>
        <w:pStyle w:val="Heading3"/>
      </w:pPr>
      <w:r w:rsidRPr="00B37E00">
        <w:t>Diversity, Equity and Inclusion</w:t>
      </w:r>
    </w:p>
    <w:p w14:paraId="39592799" w14:textId="7032DE30" w:rsidR="00B37E00" w:rsidRDefault="00EE0139" w:rsidP="00CE5DF8">
      <w:r w:rsidRPr="00B37E00">
        <w:t>We commit to funding more organisations led by communities experiencing racial inequity, and in Our Natural World - where the majority of organisations are not ethnically diverse – we will use our position as a funder to influence recruitment and governance practice to be more inclusive.</w:t>
      </w:r>
    </w:p>
    <w:p w14:paraId="7DE41DD8" w14:textId="64DB49EF" w:rsidR="00B37E00" w:rsidRPr="00823D5C" w:rsidRDefault="00B37E00" w:rsidP="00823D5C">
      <w:pPr>
        <w:pStyle w:val="ONWpriority"/>
      </w:pPr>
      <w:bookmarkStart w:id="13" w:name="_Toc208300242"/>
      <w:r w:rsidRPr="00823D5C">
        <w:t>Peat</w:t>
      </w:r>
      <w:bookmarkEnd w:id="13"/>
      <w:r w:rsidR="005D17CC">
        <w:t xml:space="preserve"> </w:t>
      </w:r>
    </w:p>
    <w:tbl>
      <w:tblPr>
        <w:tblStyle w:val="TableGrid"/>
        <w:tblW w:w="0" w:type="auto"/>
        <w:tblLook w:val="04A0" w:firstRow="1" w:lastRow="0" w:firstColumn="1" w:lastColumn="0" w:noHBand="0" w:noVBand="1"/>
      </w:tblPr>
      <w:tblGrid>
        <w:gridCol w:w="8926"/>
      </w:tblGrid>
      <w:tr w:rsidR="00107AE1" w:rsidRPr="008667D8" w14:paraId="5C4AD692" w14:textId="77777777" w:rsidTr="00294FCF">
        <w:tc>
          <w:tcPr>
            <w:tcW w:w="8926" w:type="dxa"/>
            <w:shd w:val="clear" w:color="auto" w:fill="CADDDC" w:themeFill="accent6" w:themeFillTint="66"/>
          </w:tcPr>
          <w:p w14:paraId="0339D270" w14:textId="1A685356" w:rsidR="00107AE1" w:rsidRPr="00D14554" w:rsidRDefault="00107AE1" w:rsidP="00D14554">
            <w:pPr>
              <w:pStyle w:val="Heading3"/>
              <w:rPr>
                <w:rFonts w:asciiTheme="minorHAnsi" w:hAnsiTheme="minorHAnsi"/>
                <w:bCs/>
                <w:sz w:val="22"/>
                <w:szCs w:val="22"/>
              </w:rPr>
            </w:pPr>
            <w:r w:rsidRPr="000E1B57">
              <w:rPr>
                <w:rFonts w:asciiTheme="minorHAnsi" w:hAnsiTheme="minorHAnsi"/>
                <w:bCs/>
                <w:sz w:val="22"/>
                <w:szCs w:val="22"/>
              </w:rPr>
              <w:t>Long-term outcomes we want to support:</w:t>
            </w:r>
          </w:p>
        </w:tc>
      </w:tr>
      <w:tr w:rsidR="00107AE1" w:rsidRPr="008667D8" w14:paraId="30CCFF20" w14:textId="77777777" w:rsidTr="00107AE1">
        <w:tc>
          <w:tcPr>
            <w:tcW w:w="8926" w:type="dxa"/>
          </w:tcPr>
          <w:p w14:paraId="68ADE329" w14:textId="07097E58" w:rsidR="00107AE1" w:rsidRPr="00226968" w:rsidRDefault="00107AE1" w:rsidP="008727DC">
            <w:pPr>
              <w:pStyle w:val="ListParagraph"/>
              <w:numPr>
                <w:ilvl w:val="0"/>
                <w:numId w:val="12"/>
              </w:numPr>
              <w:rPr>
                <w:sz w:val="22"/>
                <w:szCs w:val="22"/>
              </w:rPr>
            </w:pPr>
            <w:r w:rsidRPr="00226968">
              <w:rPr>
                <w:sz w:val="22"/>
                <w:szCs w:val="22"/>
              </w:rPr>
              <w:t>Peat is no longer a component of horticultural products.</w:t>
            </w:r>
          </w:p>
          <w:p w14:paraId="0269D2EA" w14:textId="734066DE" w:rsidR="00107AE1" w:rsidRPr="00226968" w:rsidRDefault="00107AE1" w:rsidP="008727DC">
            <w:pPr>
              <w:pStyle w:val="ListParagraph"/>
              <w:numPr>
                <w:ilvl w:val="0"/>
                <w:numId w:val="12"/>
              </w:numPr>
              <w:rPr>
                <w:sz w:val="22"/>
                <w:szCs w:val="22"/>
              </w:rPr>
            </w:pPr>
            <w:r w:rsidRPr="00226968">
              <w:rPr>
                <w:sz w:val="22"/>
                <w:szCs w:val="22"/>
              </w:rPr>
              <w:t>Degraded peatland sites are restored for nature and for people.</w:t>
            </w:r>
          </w:p>
        </w:tc>
      </w:tr>
    </w:tbl>
    <w:p w14:paraId="6B56E35E" w14:textId="558FC1DA" w:rsidR="00B37E00" w:rsidRDefault="00B37E00" w:rsidP="00823D5C">
      <w:pPr>
        <w:pStyle w:val="ONWpriority"/>
      </w:pPr>
      <w:bookmarkStart w:id="14" w:name="space-for-nature"/>
      <w:bookmarkStart w:id="15" w:name="_Toc208300243"/>
      <w:bookmarkEnd w:id="14"/>
      <w:r w:rsidRPr="00B37E00">
        <w:t>Space for nature</w:t>
      </w:r>
      <w:bookmarkEnd w:id="15"/>
    </w:p>
    <w:tbl>
      <w:tblPr>
        <w:tblStyle w:val="TableGrid"/>
        <w:tblW w:w="0" w:type="auto"/>
        <w:tblLook w:val="04A0" w:firstRow="1" w:lastRow="0" w:firstColumn="1" w:lastColumn="0" w:noHBand="0" w:noVBand="1"/>
      </w:tblPr>
      <w:tblGrid>
        <w:gridCol w:w="2830"/>
        <w:gridCol w:w="6186"/>
      </w:tblGrid>
      <w:tr w:rsidR="007C2334" w:rsidRPr="009557F2" w14:paraId="41B742E1" w14:textId="77777777" w:rsidTr="00294FCF">
        <w:tc>
          <w:tcPr>
            <w:tcW w:w="2830" w:type="dxa"/>
            <w:shd w:val="clear" w:color="auto" w:fill="CADDDC" w:themeFill="accent6" w:themeFillTint="66"/>
          </w:tcPr>
          <w:p w14:paraId="7F9891C4" w14:textId="22926A67" w:rsidR="007C2334" w:rsidRPr="009557F2" w:rsidRDefault="007C2334" w:rsidP="00BA1F6F">
            <w:pPr>
              <w:rPr>
                <w:rFonts w:eastAsia="Cambria" w:cs="Cambria"/>
                <w:b/>
                <w:bCs/>
                <w:sz w:val="22"/>
                <w:szCs w:val="22"/>
              </w:rPr>
            </w:pPr>
            <w:r w:rsidRPr="009557F2">
              <w:rPr>
                <w:rFonts w:eastAsia="Cambria" w:cs="Cambria"/>
                <w:b/>
                <w:bCs/>
                <w:sz w:val="22"/>
                <w:szCs w:val="22"/>
              </w:rPr>
              <w:t>Long-term outcome</w:t>
            </w:r>
          </w:p>
        </w:tc>
        <w:tc>
          <w:tcPr>
            <w:tcW w:w="6186" w:type="dxa"/>
            <w:shd w:val="clear" w:color="auto" w:fill="CADDDC" w:themeFill="accent6" w:themeFillTint="66"/>
          </w:tcPr>
          <w:p w14:paraId="1B1CFA33" w14:textId="3C2C0200" w:rsidR="007C2334" w:rsidRPr="009557F2" w:rsidRDefault="007C2334" w:rsidP="00BA1F6F">
            <w:pPr>
              <w:pStyle w:val="Heading3"/>
              <w:rPr>
                <w:rFonts w:eastAsia="Cambria"/>
                <w:sz w:val="22"/>
                <w:szCs w:val="22"/>
              </w:rPr>
            </w:pPr>
            <w:r w:rsidRPr="009557F2">
              <w:rPr>
                <w:rFonts w:eastAsia="Cambria"/>
                <w:sz w:val="22"/>
                <w:szCs w:val="22"/>
              </w:rPr>
              <w:t>We want to support work that:</w:t>
            </w:r>
          </w:p>
        </w:tc>
      </w:tr>
      <w:tr w:rsidR="007C2334" w:rsidRPr="009557F2" w14:paraId="691358DE" w14:textId="77777777" w:rsidTr="00BA1F6F">
        <w:tc>
          <w:tcPr>
            <w:tcW w:w="2830" w:type="dxa"/>
          </w:tcPr>
          <w:p w14:paraId="2BD1E64A" w14:textId="77777777" w:rsidR="007C2334" w:rsidRPr="009557F2" w:rsidRDefault="007C2334" w:rsidP="007C2334">
            <w:pPr>
              <w:rPr>
                <w:sz w:val="22"/>
                <w:szCs w:val="22"/>
              </w:rPr>
            </w:pPr>
            <w:r w:rsidRPr="009557F2">
              <w:rPr>
                <w:sz w:val="22"/>
                <w:szCs w:val="22"/>
              </w:rPr>
              <w:t>Space for nature, and biodiversity, is restored at scale on land and at sea.</w:t>
            </w:r>
          </w:p>
          <w:p w14:paraId="2E8D8F1A" w14:textId="0E569D01" w:rsidR="007C2334" w:rsidRPr="009557F2" w:rsidRDefault="007C2334" w:rsidP="00BA1F6F">
            <w:pPr>
              <w:rPr>
                <w:rFonts w:eastAsia="Cambria" w:cs="Cambria"/>
                <w:sz w:val="22"/>
                <w:szCs w:val="22"/>
              </w:rPr>
            </w:pPr>
          </w:p>
        </w:tc>
        <w:tc>
          <w:tcPr>
            <w:tcW w:w="6186" w:type="dxa"/>
          </w:tcPr>
          <w:p w14:paraId="0FBB37D2" w14:textId="77777777" w:rsidR="009557F2" w:rsidRPr="009557F2" w:rsidRDefault="009557F2" w:rsidP="008727DC">
            <w:pPr>
              <w:numPr>
                <w:ilvl w:val="0"/>
                <w:numId w:val="47"/>
              </w:numPr>
              <w:rPr>
                <w:rFonts w:eastAsia="Cambria" w:cs="Cambria"/>
                <w:sz w:val="22"/>
                <w:szCs w:val="22"/>
              </w:rPr>
            </w:pPr>
            <w:r w:rsidRPr="009557F2">
              <w:rPr>
                <w:rFonts w:eastAsia="Cambria" w:cs="Cambria"/>
                <w:sz w:val="22"/>
                <w:szCs w:val="22"/>
              </w:rPr>
              <w:t>Restores nature across large areas of land (including urban), freshwater, or sea. This includes developing the policy framework required or tools such as shared learning on innovative funding models. Whilst we recognise that work will occur at a variety of scales, especially in built up environments, we will prioritise projects that are large scale, involving multiple partners and landowners. Please note:</w:t>
            </w:r>
          </w:p>
          <w:p w14:paraId="1C5926FE" w14:textId="77777777" w:rsidR="009557F2" w:rsidRPr="009557F2" w:rsidRDefault="009557F2" w:rsidP="008727DC">
            <w:pPr>
              <w:numPr>
                <w:ilvl w:val="1"/>
                <w:numId w:val="47"/>
              </w:numPr>
              <w:rPr>
                <w:rFonts w:eastAsia="Cambria" w:cs="Cambria"/>
                <w:sz w:val="22"/>
                <w:szCs w:val="22"/>
              </w:rPr>
            </w:pPr>
            <w:r w:rsidRPr="009557F2">
              <w:rPr>
                <w:rFonts w:eastAsia="Cambria" w:cs="Cambria"/>
                <w:sz w:val="22"/>
                <w:szCs w:val="22"/>
              </w:rPr>
              <w:t xml:space="preserve">Species-focused projects: We will consider species-focused projects only where it delivers against a </w:t>
            </w:r>
            <w:r w:rsidRPr="009557F2">
              <w:rPr>
                <w:rFonts w:eastAsia="Cambria" w:cs="Cambria"/>
                <w:sz w:val="22"/>
                <w:szCs w:val="22"/>
              </w:rPr>
              <w:lastRenderedPageBreak/>
              <w:t>broader set of environmental outcomes and brings together a wide range of stakeholders.</w:t>
            </w:r>
          </w:p>
          <w:p w14:paraId="23399E7D" w14:textId="77777777" w:rsidR="009557F2" w:rsidRPr="009557F2" w:rsidRDefault="009557F2" w:rsidP="008727DC">
            <w:pPr>
              <w:numPr>
                <w:ilvl w:val="1"/>
                <w:numId w:val="47"/>
              </w:numPr>
              <w:rPr>
                <w:rFonts w:eastAsia="Cambria" w:cs="Cambria"/>
                <w:sz w:val="22"/>
                <w:szCs w:val="22"/>
              </w:rPr>
            </w:pPr>
            <w:r w:rsidRPr="009557F2">
              <w:rPr>
                <w:rFonts w:eastAsia="Cambria" w:cs="Cambria"/>
                <w:sz w:val="22"/>
                <w:szCs w:val="22"/>
              </w:rPr>
              <w:t>Single site projects: We will only consider projects that focus on a single site that can demonstrate a strong connection with another priority in Esmée’s strategy for Our Natural World (peat, nature friendly farming, freshwater or fishing in tandem with nature), or our other strategic aims: Creative, Confident Communities or A Fairer Future.</w:t>
            </w:r>
          </w:p>
          <w:p w14:paraId="7481EE6F" w14:textId="77777777" w:rsidR="009557F2" w:rsidRPr="009557F2" w:rsidRDefault="009557F2" w:rsidP="008727DC">
            <w:pPr>
              <w:numPr>
                <w:ilvl w:val="0"/>
                <w:numId w:val="47"/>
              </w:numPr>
              <w:rPr>
                <w:rFonts w:eastAsia="Cambria" w:cs="Cambria"/>
                <w:sz w:val="22"/>
                <w:szCs w:val="22"/>
              </w:rPr>
            </w:pPr>
            <w:r w:rsidRPr="009557F2">
              <w:rPr>
                <w:rFonts w:eastAsia="Cambria" w:cs="Cambria"/>
                <w:sz w:val="22"/>
                <w:szCs w:val="22"/>
              </w:rPr>
              <w:t>Brings together partnerships, including groups of landowners or communities, or where there is a clear mandate and commitment to active involvement from those partners. We recognise that such partnerships require time and resources to develop. We will consider support at an early stage where there is evidence of commitment from all parties, and proposals can demonstrate a strong track record in genuine partnership working.</w:t>
            </w:r>
          </w:p>
          <w:p w14:paraId="37A50E0A" w14:textId="77777777" w:rsidR="009557F2" w:rsidRPr="009557F2" w:rsidRDefault="009557F2" w:rsidP="008727DC">
            <w:pPr>
              <w:numPr>
                <w:ilvl w:val="0"/>
                <w:numId w:val="47"/>
              </w:numPr>
              <w:rPr>
                <w:rFonts w:eastAsia="Cambria" w:cs="Cambria"/>
                <w:sz w:val="22"/>
                <w:szCs w:val="22"/>
              </w:rPr>
            </w:pPr>
            <w:r w:rsidRPr="009557F2">
              <w:rPr>
                <w:rFonts w:eastAsia="Cambria" w:cs="Cambria"/>
                <w:sz w:val="22"/>
                <w:szCs w:val="22"/>
              </w:rPr>
              <w:t>Can demonstrate how they plan to have a lasting impact beyond the funded period, either because an objective would have been achieved, or adequate ongoing revenue sources can be secured.</w:t>
            </w:r>
          </w:p>
          <w:p w14:paraId="69FB4F05" w14:textId="3D873C68" w:rsidR="007C2334" w:rsidRPr="009557F2" w:rsidRDefault="009557F2" w:rsidP="00BA1F6F">
            <w:pPr>
              <w:rPr>
                <w:rFonts w:eastAsia="Cambria" w:cs="Cambria"/>
                <w:sz w:val="22"/>
                <w:szCs w:val="22"/>
              </w:rPr>
            </w:pPr>
            <w:r w:rsidRPr="009557F2">
              <w:rPr>
                <w:rFonts w:eastAsia="Cambria" w:cs="Cambria"/>
                <w:b/>
                <w:bCs/>
                <w:sz w:val="22"/>
                <w:szCs w:val="22"/>
              </w:rPr>
              <w:t>Applications for grant funding support cannot cover capital costs.</w:t>
            </w:r>
            <w:r w:rsidRPr="009557F2">
              <w:rPr>
                <w:rFonts w:eastAsia="Cambria" w:cs="Cambria"/>
                <w:sz w:val="22"/>
                <w:szCs w:val="22"/>
              </w:rPr>
              <w:t> However, we will consider applications for both grant funding and social investment (repayable finance), where the social investment can be used for capital costs, or to support revenue generation. You can learn more about our </w:t>
            </w:r>
            <w:hyperlink r:id="rId27" w:history="1">
              <w:r w:rsidRPr="009557F2">
                <w:rPr>
                  <w:rStyle w:val="Hyperlink"/>
                  <w:rFonts w:eastAsia="Cambria" w:cs="Cambria"/>
                  <w:sz w:val="22"/>
                  <w:szCs w:val="22"/>
                </w:rPr>
                <w:t>social investment support, including examples, here</w:t>
              </w:r>
            </w:hyperlink>
            <w:r w:rsidRPr="009557F2">
              <w:rPr>
                <w:rFonts w:eastAsia="Cambria" w:cs="Cambria"/>
                <w:sz w:val="22"/>
                <w:szCs w:val="22"/>
              </w:rPr>
              <w:t>.</w:t>
            </w:r>
          </w:p>
        </w:tc>
      </w:tr>
    </w:tbl>
    <w:p w14:paraId="1FAEDBCB" w14:textId="77777777" w:rsidR="007C2334" w:rsidRDefault="007C2334" w:rsidP="007C2334"/>
    <w:tbl>
      <w:tblPr>
        <w:tblStyle w:val="TableGrid"/>
        <w:tblW w:w="0" w:type="auto"/>
        <w:tblLook w:val="04A0" w:firstRow="1" w:lastRow="0" w:firstColumn="1" w:lastColumn="0" w:noHBand="0" w:noVBand="1"/>
      </w:tblPr>
      <w:tblGrid>
        <w:gridCol w:w="2830"/>
        <w:gridCol w:w="6186"/>
      </w:tblGrid>
      <w:tr w:rsidR="009557F2" w:rsidRPr="00E104C1" w14:paraId="0825D8A5" w14:textId="77777777" w:rsidTr="00294FCF">
        <w:tc>
          <w:tcPr>
            <w:tcW w:w="2830" w:type="dxa"/>
            <w:shd w:val="clear" w:color="auto" w:fill="CADDDC" w:themeFill="accent6" w:themeFillTint="66"/>
          </w:tcPr>
          <w:p w14:paraId="7B74EB5D" w14:textId="77777777" w:rsidR="009557F2" w:rsidRPr="00E104C1" w:rsidRDefault="009557F2" w:rsidP="00BA1F6F">
            <w:pPr>
              <w:rPr>
                <w:rFonts w:eastAsia="Cambria" w:cs="Cambria"/>
                <w:b/>
                <w:bCs/>
                <w:sz w:val="22"/>
                <w:szCs w:val="22"/>
              </w:rPr>
            </w:pPr>
            <w:r w:rsidRPr="00E104C1">
              <w:rPr>
                <w:rFonts w:eastAsia="Cambria" w:cs="Cambria"/>
                <w:b/>
                <w:bCs/>
                <w:sz w:val="22"/>
                <w:szCs w:val="22"/>
              </w:rPr>
              <w:t>Long-term outcome</w:t>
            </w:r>
          </w:p>
        </w:tc>
        <w:tc>
          <w:tcPr>
            <w:tcW w:w="6186" w:type="dxa"/>
            <w:shd w:val="clear" w:color="auto" w:fill="CADDDC" w:themeFill="accent6" w:themeFillTint="66"/>
          </w:tcPr>
          <w:p w14:paraId="4F764AF1" w14:textId="77777777" w:rsidR="009557F2" w:rsidRPr="00E104C1" w:rsidRDefault="009557F2" w:rsidP="00BA1F6F">
            <w:pPr>
              <w:pStyle w:val="Heading3"/>
              <w:rPr>
                <w:rFonts w:eastAsia="Cambria"/>
                <w:sz w:val="22"/>
                <w:szCs w:val="22"/>
              </w:rPr>
            </w:pPr>
            <w:r w:rsidRPr="00E104C1">
              <w:rPr>
                <w:rFonts w:eastAsia="Cambria"/>
                <w:sz w:val="22"/>
                <w:szCs w:val="22"/>
              </w:rPr>
              <w:t>We want to support work that:</w:t>
            </w:r>
          </w:p>
        </w:tc>
      </w:tr>
      <w:tr w:rsidR="009557F2" w:rsidRPr="00E104C1" w14:paraId="6162DDD3" w14:textId="77777777" w:rsidTr="00BA1F6F">
        <w:tc>
          <w:tcPr>
            <w:tcW w:w="2830" w:type="dxa"/>
          </w:tcPr>
          <w:p w14:paraId="2D6BF1C2" w14:textId="77777777" w:rsidR="009557F2" w:rsidRPr="00E104C1" w:rsidRDefault="009557F2" w:rsidP="009557F2">
            <w:pPr>
              <w:rPr>
                <w:sz w:val="22"/>
                <w:szCs w:val="22"/>
              </w:rPr>
            </w:pPr>
            <w:r w:rsidRPr="00E104C1">
              <w:rPr>
                <w:sz w:val="22"/>
                <w:szCs w:val="22"/>
              </w:rPr>
              <w:t>More nature rich spaces for people to access and enjoy, particularly those facing barriers to doing so.</w:t>
            </w:r>
          </w:p>
          <w:p w14:paraId="2EF4E44B" w14:textId="5CA02470" w:rsidR="009557F2" w:rsidRPr="00E104C1" w:rsidRDefault="009557F2" w:rsidP="00BA1F6F">
            <w:pPr>
              <w:rPr>
                <w:sz w:val="22"/>
                <w:szCs w:val="22"/>
              </w:rPr>
            </w:pPr>
          </w:p>
          <w:p w14:paraId="03E6ED7D" w14:textId="77777777" w:rsidR="009557F2" w:rsidRPr="00E104C1" w:rsidRDefault="009557F2" w:rsidP="00BA1F6F">
            <w:pPr>
              <w:rPr>
                <w:rFonts w:eastAsia="Cambria" w:cs="Cambria"/>
                <w:sz w:val="22"/>
                <w:szCs w:val="22"/>
              </w:rPr>
            </w:pPr>
          </w:p>
        </w:tc>
        <w:tc>
          <w:tcPr>
            <w:tcW w:w="6186" w:type="dxa"/>
          </w:tcPr>
          <w:p w14:paraId="29FF8DC5" w14:textId="77777777" w:rsidR="00E104C1" w:rsidRPr="00E104C1" w:rsidRDefault="00E104C1" w:rsidP="008727DC">
            <w:pPr>
              <w:numPr>
                <w:ilvl w:val="0"/>
                <w:numId w:val="48"/>
              </w:numPr>
              <w:rPr>
                <w:rFonts w:eastAsia="Cambria" w:cs="Cambria"/>
                <w:sz w:val="22"/>
                <w:szCs w:val="22"/>
                <w:lang w:val="en-GB"/>
              </w:rPr>
            </w:pPr>
            <w:r w:rsidRPr="00E104C1">
              <w:rPr>
                <w:rFonts w:eastAsia="Cambria" w:cs="Cambria"/>
                <w:sz w:val="22"/>
                <w:szCs w:val="22"/>
                <w:lang w:val="en-GB"/>
              </w:rPr>
              <w:t>Seeks to improve access to nature and where this is a core part of the work.</w:t>
            </w:r>
          </w:p>
          <w:p w14:paraId="4BEE794F" w14:textId="77777777" w:rsidR="00E104C1" w:rsidRPr="00E104C1" w:rsidRDefault="00E104C1" w:rsidP="008727DC">
            <w:pPr>
              <w:numPr>
                <w:ilvl w:val="0"/>
                <w:numId w:val="48"/>
              </w:numPr>
              <w:rPr>
                <w:rFonts w:eastAsia="Cambria" w:cs="Cambria"/>
                <w:sz w:val="22"/>
                <w:szCs w:val="22"/>
                <w:lang w:val="en-GB"/>
              </w:rPr>
            </w:pPr>
            <w:r w:rsidRPr="00E104C1">
              <w:rPr>
                <w:rFonts w:eastAsia="Cambria" w:cs="Cambria"/>
                <w:sz w:val="22"/>
                <w:szCs w:val="22"/>
                <w:lang w:val="en-GB"/>
              </w:rPr>
              <w:t>Pays special consideration of the additional barriers that some people face in accessing nature, particularly socio-economic barriers.</w:t>
            </w:r>
          </w:p>
          <w:p w14:paraId="3967E256" w14:textId="0FBB90EA" w:rsidR="009557F2" w:rsidRPr="00E104C1" w:rsidRDefault="00E104C1" w:rsidP="008727DC">
            <w:pPr>
              <w:numPr>
                <w:ilvl w:val="0"/>
                <w:numId w:val="48"/>
              </w:numPr>
              <w:rPr>
                <w:rFonts w:eastAsia="Cambria" w:cs="Cambria"/>
                <w:sz w:val="22"/>
                <w:szCs w:val="22"/>
                <w:lang w:val="en-GB"/>
              </w:rPr>
            </w:pPr>
            <w:r w:rsidRPr="00E104C1">
              <w:rPr>
                <w:rFonts w:eastAsia="Cambria" w:cs="Cambria"/>
                <w:sz w:val="22"/>
                <w:szCs w:val="22"/>
                <w:lang w:val="en-GB"/>
              </w:rPr>
              <w:t>Uses creative ways of engaging people, such as through the application of technology – particularly where habitats and species are susceptible to disturbance or are so remote from people that physical access will not be possible for all.</w:t>
            </w:r>
          </w:p>
        </w:tc>
      </w:tr>
    </w:tbl>
    <w:p w14:paraId="223CFD50" w14:textId="77777777" w:rsidR="00F927D3" w:rsidRPr="00B37E00" w:rsidRDefault="00F927D3" w:rsidP="00B37E00"/>
    <w:p w14:paraId="1B8C3825" w14:textId="77777777" w:rsidR="00B37E00" w:rsidRPr="00B37E00" w:rsidRDefault="00B37E00" w:rsidP="00823D5C">
      <w:pPr>
        <w:pStyle w:val="ONWpriority"/>
      </w:pPr>
      <w:bookmarkStart w:id="16" w:name="freshwater"/>
      <w:bookmarkStart w:id="17" w:name="_Toc208300244"/>
      <w:bookmarkEnd w:id="16"/>
      <w:r w:rsidRPr="00B37E00">
        <w:t>Freshwater</w:t>
      </w:r>
      <w:bookmarkEnd w:id="17"/>
    </w:p>
    <w:tbl>
      <w:tblPr>
        <w:tblStyle w:val="TableGrid"/>
        <w:tblW w:w="0" w:type="auto"/>
        <w:tblLook w:val="04A0" w:firstRow="1" w:lastRow="0" w:firstColumn="1" w:lastColumn="0" w:noHBand="0" w:noVBand="1"/>
      </w:tblPr>
      <w:tblGrid>
        <w:gridCol w:w="8926"/>
      </w:tblGrid>
      <w:tr w:rsidR="00107AE1" w:rsidRPr="008667D8" w14:paraId="28334A44" w14:textId="77777777" w:rsidTr="00294FCF">
        <w:tc>
          <w:tcPr>
            <w:tcW w:w="8926" w:type="dxa"/>
            <w:shd w:val="clear" w:color="auto" w:fill="CADDDC" w:themeFill="accent6" w:themeFillTint="66"/>
          </w:tcPr>
          <w:p w14:paraId="03DF4A55" w14:textId="6EA77BE3" w:rsidR="00107AE1" w:rsidRPr="008667D8" w:rsidRDefault="00107AE1" w:rsidP="00261F96">
            <w:pPr>
              <w:pStyle w:val="Heading3"/>
              <w:rPr>
                <w:rFonts w:asciiTheme="minorHAnsi" w:hAnsiTheme="minorHAnsi"/>
                <w:sz w:val="22"/>
                <w:szCs w:val="22"/>
              </w:rPr>
            </w:pPr>
            <w:r w:rsidRPr="000A2693">
              <w:rPr>
                <w:rFonts w:asciiTheme="minorHAnsi" w:hAnsiTheme="minorHAnsi"/>
                <w:sz w:val="22"/>
                <w:szCs w:val="22"/>
              </w:rPr>
              <w:t>Long-term outcomes we want to support:</w:t>
            </w:r>
          </w:p>
        </w:tc>
      </w:tr>
      <w:tr w:rsidR="00107AE1" w:rsidRPr="008667D8" w14:paraId="668CB5B1" w14:textId="77777777" w:rsidTr="00107AE1">
        <w:tc>
          <w:tcPr>
            <w:tcW w:w="8926" w:type="dxa"/>
          </w:tcPr>
          <w:p w14:paraId="44E583F2" w14:textId="77777777" w:rsidR="00107AE1" w:rsidRPr="0018650E" w:rsidRDefault="00107AE1" w:rsidP="008727DC">
            <w:pPr>
              <w:pStyle w:val="ListParagraph"/>
              <w:numPr>
                <w:ilvl w:val="0"/>
                <w:numId w:val="12"/>
              </w:numPr>
              <w:rPr>
                <w:sz w:val="22"/>
                <w:szCs w:val="22"/>
              </w:rPr>
            </w:pPr>
            <w:r w:rsidRPr="0018650E">
              <w:rPr>
                <w:sz w:val="22"/>
                <w:szCs w:val="22"/>
              </w:rPr>
              <w:t>Freshwater supports a resilient economy and thriving natural environment.</w:t>
            </w:r>
          </w:p>
          <w:p w14:paraId="00B97A12" w14:textId="4CC84F40" w:rsidR="00107AE1" w:rsidRPr="0018650E" w:rsidRDefault="00107AE1" w:rsidP="008727DC">
            <w:pPr>
              <w:pStyle w:val="ListParagraph"/>
              <w:numPr>
                <w:ilvl w:val="0"/>
                <w:numId w:val="12"/>
              </w:numPr>
              <w:rPr>
                <w:sz w:val="22"/>
                <w:szCs w:val="22"/>
              </w:rPr>
            </w:pPr>
            <w:r w:rsidRPr="0018650E">
              <w:rPr>
                <w:sz w:val="22"/>
                <w:szCs w:val="22"/>
              </w:rPr>
              <w:t>Freshwater-dependent wildlife and habitats have been restored.</w:t>
            </w:r>
          </w:p>
        </w:tc>
      </w:tr>
    </w:tbl>
    <w:p w14:paraId="5869FF39" w14:textId="77777777" w:rsidR="00845936" w:rsidRPr="00B37E00" w:rsidRDefault="00845936" w:rsidP="00B37E00"/>
    <w:p w14:paraId="144A2F76" w14:textId="77777777" w:rsidR="00B37E00" w:rsidRPr="00B37E00" w:rsidRDefault="00B37E00" w:rsidP="00823D5C">
      <w:pPr>
        <w:pStyle w:val="ONWpriority"/>
      </w:pPr>
      <w:bookmarkStart w:id="18" w:name="nature-friendly-farming"/>
      <w:bookmarkStart w:id="19" w:name="_Toc208300245"/>
      <w:bookmarkEnd w:id="18"/>
      <w:r w:rsidRPr="00B37E00">
        <w:lastRenderedPageBreak/>
        <w:t>Nature-friendly farming</w:t>
      </w:r>
      <w:bookmarkEnd w:id="19"/>
    </w:p>
    <w:tbl>
      <w:tblPr>
        <w:tblStyle w:val="TableGrid"/>
        <w:tblW w:w="0" w:type="auto"/>
        <w:tblLook w:val="04A0" w:firstRow="1" w:lastRow="0" w:firstColumn="1" w:lastColumn="0" w:noHBand="0" w:noVBand="1"/>
      </w:tblPr>
      <w:tblGrid>
        <w:gridCol w:w="8926"/>
      </w:tblGrid>
      <w:tr w:rsidR="00107AE1" w:rsidRPr="008667D8" w14:paraId="5E9EA0DD" w14:textId="77777777" w:rsidTr="00294FCF">
        <w:tc>
          <w:tcPr>
            <w:tcW w:w="8926" w:type="dxa"/>
            <w:shd w:val="clear" w:color="auto" w:fill="CADDDC" w:themeFill="accent6" w:themeFillTint="66"/>
          </w:tcPr>
          <w:p w14:paraId="74D9B26B" w14:textId="2A48B3D2" w:rsidR="00107AE1" w:rsidRPr="008667D8" w:rsidRDefault="00107AE1" w:rsidP="00261F96">
            <w:pPr>
              <w:pStyle w:val="Heading3"/>
              <w:rPr>
                <w:rFonts w:asciiTheme="minorHAnsi" w:hAnsiTheme="minorHAnsi"/>
                <w:sz w:val="22"/>
                <w:szCs w:val="22"/>
              </w:rPr>
            </w:pPr>
            <w:r w:rsidRPr="000A2693">
              <w:rPr>
                <w:rFonts w:asciiTheme="minorHAnsi" w:hAnsiTheme="minorHAnsi"/>
                <w:sz w:val="22"/>
                <w:szCs w:val="22"/>
              </w:rPr>
              <w:t>Long-term outcomes we want to support:</w:t>
            </w:r>
          </w:p>
        </w:tc>
      </w:tr>
      <w:tr w:rsidR="00107AE1" w:rsidRPr="008667D8" w14:paraId="455E4A80" w14:textId="77777777" w:rsidTr="00107AE1">
        <w:tc>
          <w:tcPr>
            <w:tcW w:w="8926" w:type="dxa"/>
          </w:tcPr>
          <w:p w14:paraId="7DF8B770" w14:textId="77777777" w:rsidR="00107AE1" w:rsidRPr="00865E2C" w:rsidRDefault="00107AE1" w:rsidP="008727DC">
            <w:pPr>
              <w:pStyle w:val="ListParagraph"/>
              <w:numPr>
                <w:ilvl w:val="0"/>
                <w:numId w:val="12"/>
              </w:numPr>
              <w:rPr>
                <w:sz w:val="22"/>
                <w:szCs w:val="22"/>
              </w:rPr>
            </w:pPr>
            <w:r w:rsidRPr="00865E2C">
              <w:rPr>
                <w:sz w:val="22"/>
                <w:szCs w:val="22"/>
              </w:rPr>
              <w:t>Soil health is restored.</w:t>
            </w:r>
          </w:p>
          <w:p w14:paraId="49A2447D" w14:textId="77777777" w:rsidR="00107AE1" w:rsidRPr="00865E2C" w:rsidRDefault="00107AE1" w:rsidP="008727DC">
            <w:pPr>
              <w:pStyle w:val="ListParagraph"/>
              <w:numPr>
                <w:ilvl w:val="0"/>
                <w:numId w:val="12"/>
              </w:numPr>
              <w:rPr>
                <w:sz w:val="22"/>
                <w:szCs w:val="22"/>
              </w:rPr>
            </w:pPr>
            <w:r w:rsidRPr="00865E2C">
              <w:rPr>
                <w:sz w:val="22"/>
                <w:szCs w:val="22"/>
              </w:rPr>
              <w:t>A fairer food system that improves outcomes for nature and communities.</w:t>
            </w:r>
          </w:p>
          <w:p w14:paraId="6AD696A6" w14:textId="3D2E9B0F" w:rsidR="00107AE1" w:rsidRPr="00865E2C" w:rsidRDefault="00107AE1" w:rsidP="008727DC">
            <w:pPr>
              <w:pStyle w:val="ListParagraph"/>
              <w:numPr>
                <w:ilvl w:val="0"/>
                <w:numId w:val="12"/>
              </w:numPr>
              <w:rPr>
                <w:sz w:val="22"/>
                <w:szCs w:val="22"/>
              </w:rPr>
            </w:pPr>
            <w:r w:rsidRPr="00865E2C">
              <w:rPr>
                <w:sz w:val="22"/>
                <w:szCs w:val="22"/>
              </w:rPr>
              <w:t>Farmers are supported to lead the transition to nature friendly farming at scale.</w:t>
            </w:r>
          </w:p>
        </w:tc>
      </w:tr>
    </w:tbl>
    <w:p w14:paraId="75E3FCC6" w14:textId="77777777" w:rsidR="00AF1581" w:rsidRPr="00B37E00" w:rsidRDefault="00AF1581" w:rsidP="00B37E00"/>
    <w:p w14:paraId="03BF325B" w14:textId="77777777" w:rsidR="00B37E00" w:rsidRPr="00B37E00" w:rsidRDefault="00B37E00" w:rsidP="00823D5C">
      <w:pPr>
        <w:pStyle w:val="ONWpriority"/>
      </w:pPr>
      <w:bookmarkStart w:id="20" w:name="fishing-in-tandem"/>
      <w:bookmarkStart w:id="21" w:name="_Toc208300246"/>
      <w:bookmarkEnd w:id="20"/>
      <w:r w:rsidRPr="00B37E00">
        <w:t>Fishing in tandem with nature</w:t>
      </w:r>
      <w:bookmarkEnd w:id="21"/>
    </w:p>
    <w:tbl>
      <w:tblPr>
        <w:tblStyle w:val="TableGrid"/>
        <w:tblW w:w="0" w:type="auto"/>
        <w:tblLook w:val="04A0" w:firstRow="1" w:lastRow="0" w:firstColumn="1" w:lastColumn="0" w:noHBand="0" w:noVBand="1"/>
      </w:tblPr>
      <w:tblGrid>
        <w:gridCol w:w="8926"/>
      </w:tblGrid>
      <w:tr w:rsidR="00107AE1" w:rsidRPr="008667D8" w14:paraId="41BE7837" w14:textId="77777777" w:rsidTr="59622E1E">
        <w:trPr>
          <w:trHeight w:val="720"/>
        </w:trPr>
        <w:tc>
          <w:tcPr>
            <w:tcW w:w="8926" w:type="dxa"/>
            <w:shd w:val="clear" w:color="auto" w:fill="CADDDC" w:themeFill="accent6" w:themeFillTint="66"/>
          </w:tcPr>
          <w:p w14:paraId="02CB0654" w14:textId="4227389C" w:rsidR="00107AE1" w:rsidRPr="008667D8" w:rsidRDefault="00107AE1" w:rsidP="00261F96">
            <w:pPr>
              <w:pStyle w:val="Heading3"/>
              <w:rPr>
                <w:rFonts w:asciiTheme="minorHAnsi" w:hAnsiTheme="minorHAnsi"/>
                <w:sz w:val="22"/>
                <w:szCs w:val="22"/>
              </w:rPr>
            </w:pPr>
            <w:r w:rsidRPr="000A2693">
              <w:rPr>
                <w:rFonts w:asciiTheme="minorHAnsi" w:hAnsiTheme="minorHAnsi"/>
                <w:sz w:val="22"/>
                <w:szCs w:val="22"/>
              </w:rPr>
              <w:t>Long-term outcomes we want to support:</w:t>
            </w:r>
          </w:p>
        </w:tc>
      </w:tr>
      <w:tr w:rsidR="00107AE1" w:rsidRPr="008667D8" w14:paraId="6668AA5C" w14:textId="77777777" w:rsidTr="00107AE1">
        <w:tc>
          <w:tcPr>
            <w:tcW w:w="8926" w:type="dxa"/>
          </w:tcPr>
          <w:p w14:paraId="53B8EE48" w14:textId="77777777" w:rsidR="00107AE1" w:rsidRPr="00A01516" w:rsidRDefault="00107AE1" w:rsidP="008727DC">
            <w:pPr>
              <w:pStyle w:val="ListParagraph"/>
              <w:numPr>
                <w:ilvl w:val="0"/>
                <w:numId w:val="12"/>
              </w:numPr>
              <w:rPr>
                <w:sz w:val="22"/>
                <w:szCs w:val="22"/>
              </w:rPr>
            </w:pPr>
            <w:r w:rsidRPr="00A01516">
              <w:rPr>
                <w:sz w:val="22"/>
                <w:szCs w:val="22"/>
              </w:rPr>
              <w:t>Fisheries in the UK are well and equitably managed, using low impact methods.</w:t>
            </w:r>
          </w:p>
          <w:p w14:paraId="7C01A6CB" w14:textId="0D9F7C97" w:rsidR="00107AE1" w:rsidRPr="00A01516" w:rsidRDefault="00107AE1" w:rsidP="008727DC">
            <w:pPr>
              <w:pStyle w:val="ListParagraph"/>
              <w:numPr>
                <w:ilvl w:val="0"/>
                <w:numId w:val="12"/>
              </w:numPr>
              <w:rPr>
                <w:sz w:val="22"/>
                <w:szCs w:val="22"/>
              </w:rPr>
            </w:pPr>
            <w:r w:rsidRPr="00A01516">
              <w:rPr>
                <w:sz w:val="22"/>
                <w:szCs w:val="22"/>
              </w:rPr>
              <w:t>Coastal communities benefit from and have an active role in managing marine resources.</w:t>
            </w:r>
          </w:p>
        </w:tc>
      </w:tr>
    </w:tbl>
    <w:p w14:paraId="56C5741F" w14:textId="587AB899" w:rsidR="00B37E00" w:rsidRPr="00B37E00" w:rsidRDefault="00B37E00" w:rsidP="00B37E00"/>
    <w:p w14:paraId="4F7B183B" w14:textId="562AD02B" w:rsidR="001B004F" w:rsidRDefault="008C7937">
      <w:pPr>
        <w:rPr>
          <w:rFonts w:asciiTheme="majorHAnsi" w:eastAsiaTheme="majorEastAsia" w:hAnsiTheme="majorHAnsi" w:cstheme="majorBidi"/>
          <w:color w:val="000000" w:themeColor="text1"/>
          <w:sz w:val="32"/>
          <w:szCs w:val="32"/>
        </w:rPr>
      </w:pPr>
      <w:r>
        <w:rPr>
          <w:noProof/>
        </w:rPr>
        <w:drawing>
          <wp:anchor distT="0" distB="0" distL="114300" distR="114300" simplePos="0" relativeHeight="251658248" behindDoc="0" locked="0" layoutInCell="1" allowOverlap="1" wp14:anchorId="1F0AA668" wp14:editId="34059340">
            <wp:simplePos x="0" y="0"/>
            <wp:positionH relativeFrom="rightMargin">
              <wp:posOffset>-330835</wp:posOffset>
            </wp:positionH>
            <wp:positionV relativeFrom="paragraph">
              <wp:posOffset>4658995</wp:posOffset>
            </wp:positionV>
            <wp:extent cx="857250" cy="857250"/>
            <wp:effectExtent l="0" t="0" r="0" b="0"/>
            <wp:wrapThrough wrapText="bothSides">
              <wp:wrapPolygon edited="0">
                <wp:start x="0" y="0"/>
                <wp:lineTo x="0" y="21120"/>
                <wp:lineTo x="21120" y="21120"/>
                <wp:lineTo x="21120" y="0"/>
                <wp:lineTo x="0" y="0"/>
              </wp:wrapPolygon>
            </wp:wrapThrough>
            <wp:docPr id="1308254463" name="Picture 38" descr="A purple circle with white text and an arrow pointing up&#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54463" name="Picture 38" descr="A purple circle with white text and an arrow pointing up&#10;&#10;AI-generated content may be incorrect.">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1B004F">
        <w:br w:type="page"/>
      </w:r>
    </w:p>
    <w:p w14:paraId="7004AC8A" w14:textId="30A288CB" w:rsidR="00B37E00" w:rsidRPr="00E72982" w:rsidRDefault="00B37E00" w:rsidP="00E72982">
      <w:pPr>
        <w:pStyle w:val="Heading1"/>
        <w:pBdr>
          <w:bottom w:val="single" w:sz="18" w:space="1" w:color="EA5791" w:themeColor="accent1"/>
        </w:pBdr>
        <w:rPr>
          <w:color w:val="EA5791" w:themeColor="accent1"/>
        </w:rPr>
      </w:pPr>
      <w:bookmarkStart w:id="22" w:name="_A_Fairer_Future"/>
      <w:bookmarkStart w:id="23" w:name="_Toc208300247"/>
      <w:r w:rsidRPr="00E72982">
        <w:rPr>
          <w:color w:val="EA5791" w:themeColor="accent1"/>
        </w:rPr>
        <w:lastRenderedPageBreak/>
        <w:t>A Fairer Future</w:t>
      </w:r>
      <w:r w:rsidR="004A569B">
        <w:rPr>
          <w:color w:val="EA5791" w:themeColor="accent1"/>
        </w:rPr>
        <w:t xml:space="preserve"> guidance</w:t>
      </w:r>
      <w:bookmarkEnd w:id="22"/>
      <w:bookmarkEnd w:id="23"/>
    </w:p>
    <w:p w14:paraId="4E599B49" w14:textId="24C33FC8" w:rsidR="000566F0" w:rsidRDefault="000566F0" w:rsidP="000566F0">
      <w:pPr>
        <w:rPr>
          <w:rFonts w:ascii="Gill Sans MT" w:eastAsia="Gill Sans MT" w:hAnsi="Gill Sans MT" w:cs="Gill Sans MT"/>
          <w:color w:val="000000" w:themeColor="text1"/>
        </w:rPr>
      </w:pPr>
      <w:r w:rsidRPr="4855C9E9">
        <w:rPr>
          <w:rFonts w:ascii="Gill Sans MT" w:eastAsia="Gill Sans MT" w:hAnsi="Gill Sans MT" w:cs="Gill Sans MT"/>
          <w:color w:val="000000" w:themeColor="text1"/>
        </w:rPr>
        <w:t xml:space="preserve">We have five priority areas where we believe we can make the most effective contribution; using our existing knowledge and relationships, by working at the intersections of issues and by building our understanding through working with others, especially those with experience of the issues we are trying to address. </w:t>
      </w:r>
    </w:p>
    <w:p w14:paraId="4339C385" w14:textId="77777777" w:rsidR="00842F7F" w:rsidRDefault="00842F7F" w:rsidP="008727DC">
      <w:pPr>
        <w:pStyle w:val="ListParagraph"/>
        <w:numPr>
          <w:ilvl w:val="0"/>
          <w:numId w:val="28"/>
        </w:numPr>
      </w:pPr>
      <w:r>
        <w:t>Arts and creativity making change</w:t>
      </w:r>
    </w:p>
    <w:p w14:paraId="1A0EA12E" w14:textId="77777777" w:rsidR="00842F7F" w:rsidRDefault="00842F7F" w:rsidP="008727DC">
      <w:pPr>
        <w:pStyle w:val="ListParagraph"/>
        <w:numPr>
          <w:ilvl w:val="0"/>
          <w:numId w:val="28"/>
        </w:numPr>
      </w:pPr>
      <w:r>
        <w:t>Children and young people’s rights</w:t>
      </w:r>
    </w:p>
    <w:p w14:paraId="3E4A2FB6" w14:textId="77777777" w:rsidR="00842F7F" w:rsidRDefault="00842F7F" w:rsidP="008727DC">
      <w:pPr>
        <w:pStyle w:val="ListParagraph"/>
        <w:numPr>
          <w:ilvl w:val="0"/>
          <w:numId w:val="28"/>
        </w:numPr>
      </w:pPr>
      <w:r>
        <w:t>Racial justice</w:t>
      </w:r>
    </w:p>
    <w:p w14:paraId="3F153654" w14:textId="77777777" w:rsidR="00842F7F" w:rsidRDefault="00842F7F" w:rsidP="008727DC">
      <w:pPr>
        <w:pStyle w:val="ListParagraph"/>
        <w:numPr>
          <w:ilvl w:val="0"/>
          <w:numId w:val="28"/>
        </w:numPr>
      </w:pPr>
      <w:r>
        <w:t>Gender justice</w:t>
      </w:r>
    </w:p>
    <w:p w14:paraId="0D23F844" w14:textId="5D9506F7" w:rsidR="004F5268" w:rsidRDefault="004F5268" w:rsidP="008727DC">
      <w:pPr>
        <w:pStyle w:val="ListParagraph"/>
        <w:numPr>
          <w:ilvl w:val="0"/>
          <w:numId w:val="28"/>
        </w:numPr>
      </w:pPr>
      <w:r>
        <w:t>Migrant justice</w:t>
      </w:r>
    </w:p>
    <w:p w14:paraId="3804C8F1" w14:textId="58E1BF33" w:rsidR="006A5403" w:rsidRDefault="006A5403" w:rsidP="006A5403">
      <w:hyperlink r:id="rId30" w:anchor="fairer-future" w:history="1">
        <w:r w:rsidRPr="006A5403">
          <w:rPr>
            <w:rStyle w:val="Hyperlink"/>
          </w:rPr>
          <w:t xml:space="preserve">See an overview of </w:t>
        </w:r>
        <w:r w:rsidR="00F04444">
          <w:rPr>
            <w:rStyle w:val="Hyperlink"/>
          </w:rPr>
          <w:t>A Fairer Future</w:t>
        </w:r>
        <w:r w:rsidRPr="006A5403">
          <w:rPr>
            <w:rStyle w:val="Hyperlink"/>
          </w:rPr>
          <w:t xml:space="preserve"> grants in 2024 alongside links to recent grants made in each priority</w:t>
        </w:r>
      </w:hyperlink>
      <w:r>
        <w:t>.</w:t>
      </w:r>
    </w:p>
    <w:p w14:paraId="58B0E888" w14:textId="665ACD11" w:rsidR="00BC492A" w:rsidRPr="00D93B5B" w:rsidRDefault="00BC492A" w:rsidP="00D93B5B">
      <w:pPr>
        <w:pStyle w:val="Heading2"/>
        <w:pBdr>
          <w:bottom w:val="single" w:sz="2" w:space="1" w:color="EA5791" w:themeColor="accent1"/>
        </w:pBdr>
        <w:rPr>
          <w:color w:val="EA5791" w:themeColor="accent1"/>
        </w:rPr>
      </w:pPr>
      <w:bookmarkStart w:id="24" w:name="_Toc208300248"/>
      <w:r w:rsidRPr="00D93B5B">
        <w:rPr>
          <w:color w:val="EA5791" w:themeColor="accent1"/>
        </w:rPr>
        <w:t>Applying for support in A Fairer Future</w:t>
      </w:r>
      <w:bookmarkEnd w:id="24"/>
    </w:p>
    <w:p w14:paraId="1C46E843" w14:textId="77777777" w:rsidR="00BC492A" w:rsidRDefault="00BC492A" w:rsidP="00BC492A">
      <w:r>
        <w:t xml:space="preserve">If you decide to submit an expression of interest, we will ask you which priority your work is most aligned to. You’ll also have the option to choose up to two other priorities your work contributes to. </w:t>
      </w:r>
    </w:p>
    <w:p w14:paraId="17CFC027" w14:textId="779961D5" w:rsidR="00BC492A" w:rsidRDefault="00BC492A" w:rsidP="00BC492A">
      <w:r>
        <w:t xml:space="preserve">In each priority, we have identified a number of long-term outcomes. We want to know how your work contributes to these. Unless specified, applications do not need to meet more than one long-term outcome. </w:t>
      </w:r>
    </w:p>
    <w:p w14:paraId="2EF0EC83" w14:textId="15159C44" w:rsidR="00B37E00" w:rsidRPr="00B37E00" w:rsidRDefault="00B37E00" w:rsidP="00ED2A65">
      <w:pPr>
        <w:pStyle w:val="Heading3"/>
      </w:pPr>
      <w:r w:rsidRPr="00B37E00">
        <w:t>Diversity, Equity and Inclusion</w:t>
      </w:r>
    </w:p>
    <w:p w14:paraId="785E3341" w14:textId="77777777" w:rsidR="00D21341" w:rsidRDefault="00D21341" w:rsidP="00D21341">
      <w:pPr>
        <w:pStyle w:val="1TEXT"/>
        <w:ind w:left="0"/>
        <w:rPr>
          <w:rFonts w:eastAsia="Gill Sans MT" w:cs="Gill Sans MT"/>
          <w:color w:val="000000" w:themeColor="text1"/>
        </w:rPr>
      </w:pPr>
      <w:r>
        <w:rPr>
          <w:rFonts w:eastAsia="Gill Sans MT" w:cs="Gill Sans MT"/>
          <w:color w:val="000000" w:themeColor="text1"/>
        </w:rPr>
        <w:t>A</w:t>
      </w:r>
      <w:r w:rsidRPr="00D314FA">
        <w:rPr>
          <w:rFonts w:eastAsia="Gill Sans MT" w:cs="Gill Sans MT"/>
          <w:color w:val="000000" w:themeColor="text1"/>
        </w:rPr>
        <w:t xml:space="preserve">cross all our </w:t>
      </w:r>
      <w:r>
        <w:rPr>
          <w:rFonts w:eastAsia="Gill Sans MT" w:cs="Gill Sans MT"/>
          <w:color w:val="000000" w:themeColor="text1"/>
        </w:rPr>
        <w:t xml:space="preserve">priorities in A Fairer Future, we are interested in working with organisations who can demonstrate how diversity, equity and inclusion runs through all they do and how they work. </w:t>
      </w:r>
    </w:p>
    <w:p w14:paraId="50E13E4C" w14:textId="75F603DE" w:rsidR="00D21341" w:rsidRPr="0028177A" w:rsidRDefault="00D21341" w:rsidP="00D21341">
      <w:pPr>
        <w:pStyle w:val="1TEXT"/>
        <w:ind w:left="0"/>
        <w:rPr>
          <w:rFonts w:eastAsia="Gill Sans MT" w:cs="Gill Sans MT"/>
          <w:color w:val="000000" w:themeColor="text1"/>
        </w:rPr>
      </w:pPr>
      <w:r>
        <w:rPr>
          <w:rFonts w:eastAsia="Gill Sans MT" w:cs="Gill Sans MT"/>
          <w:color w:val="000000" w:themeColor="text1"/>
        </w:rPr>
        <w:t xml:space="preserve">We are especially keen to support </w:t>
      </w:r>
      <w:r w:rsidRPr="00D314FA">
        <w:rPr>
          <w:rFonts w:eastAsia="Gill Sans MT" w:cs="Gill Sans MT"/>
          <w:color w:val="000000" w:themeColor="text1"/>
        </w:rPr>
        <w:t>organisations led by the people they serve.</w:t>
      </w:r>
      <w:r>
        <w:rPr>
          <w:rFonts w:eastAsia="Gill Sans MT" w:cs="Gill Sans MT"/>
          <w:color w:val="000000" w:themeColor="text1"/>
        </w:rPr>
        <w:t xml:space="preserve"> </w:t>
      </w:r>
      <w:r w:rsidR="003337A7" w:rsidRPr="003337A7">
        <w:rPr>
          <w:rFonts w:asciiTheme="minorHAnsi" w:hAnsiTheme="minorHAnsi"/>
          <w:color w:val="2A364F"/>
          <w:szCs w:val="22"/>
        </w:rPr>
        <w:t>For this, we have adopted the </w:t>
      </w:r>
      <w:hyperlink r:id="rId31" w:history="1">
        <w:r w:rsidR="003337A7" w:rsidRPr="003337A7">
          <w:rPr>
            <w:rFonts w:asciiTheme="minorHAnsi" w:hAnsiTheme="minorHAnsi"/>
            <w:color w:val="0432FF"/>
            <w:szCs w:val="22"/>
            <w:u w:val="single" w:color="000000"/>
          </w:rPr>
          <w:t>DEI Data Standard</w:t>
        </w:r>
      </w:hyperlink>
      <w:r w:rsidR="003337A7" w:rsidRPr="003337A7">
        <w:rPr>
          <w:rFonts w:asciiTheme="minorHAnsi" w:hAnsiTheme="minorHAnsi"/>
          <w:color w:val="2A364F"/>
          <w:szCs w:val="22"/>
        </w:rPr>
        <w:t> to define what we mean by leadership.</w:t>
      </w:r>
    </w:p>
    <w:p w14:paraId="1982E57D" w14:textId="6424C19C" w:rsidR="00D21341" w:rsidRDefault="00D21341" w:rsidP="00D21341">
      <w:r w:rsidRPr="00D314FA">
        <w:t>We commit to funding more organisations led by communities experiencing racial inequity</w:t>
      </w:r>
      <w:r>
        <w:t xml:space="preserve">, and </w:t>
      </w:r>
      <w:r w:rsidRPr="00D314FA">
        <w:t>we aim to give more long-term funding and support to organisations working to advance racial justice. We will also work with partners to identify, fund, and nurture smaller organisations led by communities experiencing racial inequity that are working towards our impact goals.</w:t>
      </w:r>
    </w:p>
    <w:p w14:paraId="4DAA9A31" w14:textId="77777777" w:rsidR="00D21341" w:rsidRPr="00D314FA" w:rsidRDefault="00D21341" w:rsidP="00D21341">
      <w:r>
        <w:t xml:space="preserve">Through our support in A Fairer Future, we want to recognise that tackling injustice – particularly for people who are affected by systemic injustice – requires resource, capacity and emotional resilience. </w:t>
      </w:r>
    </w:p>
    <w:p w14:paraId="1529CD4B" w14:textId="79188A55" w:rsidR="00B37E00" w:rsidRPr="00B37E00" w:rsidRDefault="00B37E00" w:rsidP="00ED2A65">
      <w:pPr>
        <w:pStyle w:val="Heading3"/>
      </w:pPr>
      <w:r w:rsidRPr="00B37E00">
        <w:t>Climate change</w:t>
      </w:r>
    </w:p>
    <w:p w14:paraId="2A3A52F9" w14:textId="1CF41BD6" w:rsidR="00F765EB" w:rsidRDefault="00B37E00" w:rsidP="00F765EB">
      <w:pPr>
        <w:rPr>
          <w:rFonts w:asciiTheme="majorHAnsi" w:eastAsiaTheme="majorEastAsia" w:hAnsiTheme="majorHAnsi" w:cstheme="majorBidi"/>
          <w:color w:val="000000" w:themeColor="text1"/>
          <w:sz w:val="28"/>
          <w:szCs w:val="26"/>
        </w:rPr>
      </w:pPr>
      <w:r w:rsidRPr="00B37E00">
        <w:t>Across all our aims, we are keen to support work which addresses the causes and impacts of climate change.</w:t>
      </w:r>
      <w:bookmarkStart w:id="25" w:name="_Toc114139453"/>
    </w:p>
    <w:p w14:paraId="059013B7" w14:textId="70D1586D" w:rsidR="00901E82" w:rsidRPr="000575CD" w:rsidRDefault="00901E82" w:rsidP="000575CD">
      <w:pPr>
        <w:pStyle w:val="AFFpriority"/>
      </w:pPr>
      <w:bookmarkStart w:id="26" w:name="_Toc208300249"/>
      <w:r w:rsidRPr="000575CD">
        <w:t>Arts and creativity making change</w:t>
      </w:r>
      <w:bookmarkEnd w:id="25"/>
      <w:bookmarkEnd w:id="26"/>
    </w:p>
    <w:p w14:paraId="5B4775D0" w14:textId="7731EFEA" w:rsidR="00901E82" w:rsidRPr="00901E82" w:rsidRDefault="00901E82" w:rsidP="00D24763">
      <w:pPr>
        <w:spacing w:after="120" w:line="240" w:lineRule="auto"/>
        <w:rPr>
          <w:rFonts w:eastAsia="Gill Sans MT" w:cs="Gill Sans MT"/>
          <w:i/>
          <w:iCs/>
        </w:rPr>
      </w:pPr>
      <w:r>
        <w:rPr>
          <w:rFonts w:eastAsia="Gill Sans MT" w:cs="Gill Sans MT"/>
          <w:i/>
          <w:iCs/>
        </w:rPr>
        <w:t xml:space="preserve">We have </w:t>
      </w:r>
      <w:r w:rsidR="00CD3491">
        <w:rPr>
          <w:rFonts w:eastAsia="Gill Sans MT" w:cs="Gill Sans MT"/>
          <w:i/>
          <w:iCs/>
        </w:rPr>
        <w:t xml:space="preserve">two </w:t>
      </w:r>
      <w:r>
        <w:rPr>
          <w:rFonts w:eastAsia="Gill Sans MT" w:cs="Gill Sans MT"/>
          <w:i/>
          <w:iCs/>
        </w:rPr>
        <w:t>l</w:t>
      </w:r>
      <w:r w:rsidRPr="00D314FA">
        <w:rPr>
          <w:rFonts w:eastAsia="Gill Sans MT" w:cs="Gill Sans MT"/>
          <w:i/>
          <w:iCs/>
        </w:rPr>
        <w:t>ong-term outcomes</w:t>
      </w:r>
      <w:r>
        <w:rPr>
          <w:rFonts w:eastAsia="Gill Sans MT" w:cs="Gill Sans MT"/>
          <w:i/>
          <w:iCs/>
        </w:rPr>
        <w:t>:</w:t>
      </w:r>
    </w:p>
    <w:p w14:paraId="3DAFE653" w14:textId="2F59B7B2" w:rsidR="00901E82" w:rsidRPr="009B67AD" w:rsidRDefault="00901E82" w:rsidP="008727DC">
      <w:pPr>
        <w:pStyle w:val="ListParagraph"/>
        <w:numPr>
          <w:ilvl w:val="0"/>
          <w:numId w:val="5"/>
        </w:numPr>
        <w:spacing w:after="120" w:line="240" w:lineRule="auto"/>
        <w:contextualSpacing w:val="0"/>
        <w:rPr>
          <w:rFonts w:ascii="Gill Sans MT" w:eastAsia="Cambria" w:hAnsi="Gill Sans MT" w:cs="Cambria"/>
        </w:rPr>
      </w:pPr>
      <w:r w:rsidRPr="00D314FA">
        <w:rPr>
          <w:rFonts w:ascii="Gill Sans MT" w:eastAsia="Gill Sans MT" w:hAnsi="Gill Sans MT" w:cs="Gill Sans MT"/>
        </w:rPr>
        <w:t>A representative cultural workforce</w:t>
      </w:r>
      <w:r w:rsidR="00CD3491">
        <w:rPr>
          <w:rFonts w:ascii="Gill Sans MT" w:eastAsia="Gill Sans MT" w:hAnsi="Gill Sans MT" w:cs="Gill Sans MT"/>
        </w:rPr>
        <w:t xml:space="preserve"> led by a</w:t>
      </w:r>
      <w:r w:rsidRPr="009B67AD">
        <w:rPr>
          <w:rFonts w:ascii="Gill Sans MT" w:eastAsia="Gill Sans MT" w:hAnsi="Gill Sans MT" w:cs="Gill Sans MT"/>
        </w:rPr>
        <w:t xml:space="preserve"> new and diverse generation of cultural leaders.</w:t>
      </w:r>
    </w:p>
    <w:p w14:paraId="2A6AB298" w14:textId="2518E501" w:rsidR="00D04D53" w:rsidRDefault="007A69F4" w:rsidP="008727DC">
      <w:pPr>
        <w:pStyle w:val="ListParagraph"/>
        <w:numPr>
          <w:ilvl w:val="0"/>
          <w:numId w:val="5"/>
        </w:numPr>
        <w:spacing w:before="240" w:after="240" w:line="240" w:lineRule="auto"/>
        <w:rPr>
          <w:rFonts w:ascii="Gill Sans MT" w:eastAsia="Gill Sans MT" w:hAnsi="Gill Sans MT" w:cs="Gill Sans MT"/>
        </w:rPr>
      </w:pPr>
      <w:r w:rsidRPr="007A69F4">
        <w:rPr>
          <w:rFonts w:ascii="Gill Sans MT" w:eastAsia="Gill Sans MT" w:hAnsi="Gill Sans MT" w:cs="Gill Sans MT"/>
        </w:rPr>
        <w:t>Youth-led creativity builds on young people's power to make change, using creativity to enhance their lives, develop their careers, and influence the world around them.</w:t>
      </w:r>
    </w:p>
    <w:p w14:paraId="3570C2A1" w14:textId="7DF9594B" w:rsidR="00F765EB" w:rsidRPr="00F765EB" w:rsidRDefault="00EE2376" w:rsidP="00F765EB">
      <w:pPr>
        <w:spacing w:before="240" w:after="240" w:line="240" w:lineRule="auto"/>
        <w:rPr>
          <w:rFonts w:ascii="Gill Sans MT" w:eastAsia="Gill Sans MT" w:hAnsi="Gill Sans MT" w:cs="Gill Sans MT"/>
        </w:rPr>
      </w:pPr>
      <w:r w:rsidRPr="00EE2376">
        <w:rPr>
          <w:rFonts w:ascii="Gill Sans MT" w:eastAsia="Gill Sans MT" w:hAnsi="Gill Sans MT" w:cs="Gill Sans MT"/>
        </w:rPr>
        <w:lastRenderedPageBreak/>
        <w:t>Guidance on applying, along with case studies, are below. </w:t>
      </w:r>
      <w:hyperlink r:id="rId32" w:history="1">
        <w:r w:rsidR="00364915">
          <w:rPr>
            <w:rStyle w:val="Hyperlink"/>
            <w:rFonts w:ascii="Gill Sans MT" w:eastAsia="Gill Sans MT" w:hAnsi="Gill Sans MT" w:cs="Gill Sans MT"/>
          </w:rPr>
          <w:t>You can also e</w:t>
        </w:r>
        <w:r w:rsidR="00F765EB" w:rsidRPr="008633CF">
          <w:rPr>
            <w:rStyle w:val="Hyperlink"/>
            <w:rFonts w:ascii="Gill Sans MT" w:eastAsia="Gill Sans MT" w:hAnsi="Gill Sans MT" w:cs="Gill Sans MT"/>
          </w:rPr>
          <w:t>xplore recent Arts and creativity making change grants</w:t>
        </w:r>
      </w:hyperlink>
      <w:r w:rsidR="00F765EB">
        <w:rPr>
          <w:rFonts w:ascii="Gill Sans MT" w:eastAsia="Gill Sans MT" w:hAnsi="Gill Sans MT" w:cs="Gill Sans MT"/>
        </w:rPr>
        <w:t>.</w:t>
      </w:r>
    </w:p>
    <w:tbl>
      <w:tblPr>
        <w:tblStyle w:val="TableGrid"/>
        <w:tblW w:w="0" w:type="auto"/>
        <w:tblLook w:val="04A0" w:firstRow="1" w:lastRow="0" w:firstColumn="1" w:lastColumn="0" w:noHBand="0" w:noVBand="1"/>
      </w:tblPr>
      <w:tblGrid>
        <w:gridCol w:w="2830"/>
        <w:gridCol w:w="6186"/>
      </w:tblGrid>
      <w:tr w:rsidR="00551441" w:rsidRPr="008667D8" w14:paraId="1363B83E" w14:textId="77777777" w:rsidTr="00294FCF">
        <w:tc>
          <w:tcPr>
            <w:tcW w:w="2830" w:type="dxa"/>
            <w:shd w:val="clear" w:color="auto" w:fill="FADDE8" w:themeFill="accent1" w:themeFillTint="33"/>
          </w:tcPr>
          <w:p w14:paraId="6F6B27E0" w14:textId="17E67476" w:rsidR="00551441" w:rsidRPr="00D14554" w:rsidRDefault="00551441" w:rsidP="00D24763">
            <w:pPr>
              <w:rPr>
                <w:rFonts w:eastAsia="Cambria" w:cs="Cambria"/>
                <w:b/>
                <w:bCs/>
                <w:sz w:val="22"/>
                <w:szCs w:val="22"/>
              </w:rPr>
            </w:pPr>
            <w:r w:rsidRPr="00D14554">
              <w:rPr>
                <w:rFonts w:eastAsia="Cambria" w:cs="Cambria"/>
                <w:b/>
                <w:bCs/>
                <w:sz w:val="22"/>
                <w:szCs w:val="22"/>
              </w:rPr>
              <w:t>Long-term outcome</w:t>
            </w:r>
          </w:p>
        </w:tc>
        <w:tc>
          <w:tcPr>
            <w:tcW w:w="6186" w:type="dxa"/>
            <w:shd w:val="clear" w:color="auto" w:fill="FADDE8" w:themeFill="accent1" w:themeFillTint="33"/>
          </w:tcPr>
          <w:p w14:paraId="7CE5B528" w14:textId="1C373688" w:rsidR="00551441" w:rsidRPr="00D14554" w:rsidRDefault="00AC1115" w:rsidP="00D14554">
            <w:pPr>
              <w:pStyle w:val="Heading3"/>
              <w:rPr>
                <w:rFonts w:eastAsia="Cambria"/>
                <w:sz w:val="22"/>
                <w:szCs w:val="22"/>
              </w:rPr>
            </w:pPr>
            <w:r w:rsidRPr="008667D8">
              <w:rPr>
                <w:rFonts w:eastAsia="Cambria"/>
                <w:sz w:val="22"/>
                <w:szCs w:val="22"/>
              </w:rPr>
              <w:t>We want to support work that:</w:t>
            </w:r>
          </w:p>
        </w:tc>
      </w:tr>
      <w:tr w:rsidR="00551441" w:rsidRPr="008667D8" w14:paraId="2155F00A" w14:textId="77777777" w:rsidTr="00D14554">
        <w:tc>
          <w:tcPr>
            <w:tcW w:w="2830" w:type="dxa"/>
          </w:tcPr>
          <w:p w14:paraId="0AF19B2D" w14:textId="112738AE" w:rsidR="00551441" w:rsidRPr="005707F9" w:rsidRDefault="00551441" w:rsidP="005707F9">
            <w:pPr>
              <w:rPr>
                <w:rFonts w:eastAsia="Cambria" w:cs="Cambria"/>
                <w:sz w:val="22"/>
                <w:szCs w:val="22"/>
              </w:rPr>
            </w:pPr>
            <w:r w:rsidRPr="005707F9">
              <w:rPr>
                <w:rFonts w:eastAsia="Gill Sans MT" w:cs="Gill Sans MT"/>
                <w:sz w:val="22"/>
                <w:szCs w:val="22"/>
              </w:rPr>
              <w:t>A representative cultural workforce led by a new and diverse generation of cultural leaders.</w:t>
            </w:r>
          </w:p>
          <w:p w14:paraId="739FEDF9" w14:textId="77777777" w:rsidR="00551441" w:rsidRPr="00D14554" w:rsidRDefault="00551441" w:rsidP="0000729A">
            <w:pPr>
              <w:rPr>
                <w:rFonts w:eastAsia="Cambria" w:cs="Cambria"/>
                <w:sz w:val="22"/>
                <w:szCs w:val="22"/>
              </w:rPr>
            </w:pPr>
          </w:p>
        </w:tc>
        <w:tc>
          <w:tcPr>
            <w:tcW w:w="6186" w:type="dxa"/>
          </w:tcPr>
          <w:p w14:paraId="7DFD1B08" w14:textId="62C342BC" w:rsidR="00551441" w:rsidRPr="00D14554" w:rsidRDefault="00551441" w:rsidP="008727DC">
            <w:pPr>
              <w:pStyle w:val="ListParagraph"/>
              <w:numPr>
                <w:ilvl w:val="0"/>
                <w:numId w:val="11"/>
              </w:numPr>
              <w:rPr>
                <w:rFonts w:eastAsia="Gill Sans MT" w:cs="Gill Sans MT"/>
                <w:color w:val="000000" w:themeColor="text1"/>
                <w:sz w:val="22"/>
                <w:szCs w:val="22"/>
              </w:rPr>
            </w:pPr>
            <w:r w:rsidRPr="00D14554">
              <w:rPr>
                <w:rFonts w:eastAsiaTheme="minorEastAsia"/>
                <w:sz w:val="22"/>
                <w:szCs w:val="22"/>
              </w:rPr>
              <w:t xml:space="preserve">Creates change in the cultural sector to ensure there is equal access to creative, technical and administrative careers for people who identify as </w:t>
            </w:r>
            <w:r w:rsidRPr="00D14554">
              <w:rPr>
                <w:rFonts w:eastAsia="Gill Sans MT" w:cs="Gill Sans MT"/>
                <w:color w:val="000000" w:themeColor="text1"/>
                <w:sz w:val="22"/>
                <w:szCs w:val="22"/>
              </w:rPr>
              <w:t>D/deaf, disabled or neurodiver</w:t>
            </w:r>
            <w:r w:rsidR="003404C3">
              <w:rPr>
                <w:rFonts w:eastAsia="Gill Sans MT" w:cs="Gill Sans MT"/>
                <w:color w:val="000000" w:themeColor="text1"/>
                <w:sz w:val="22"/>
                <w:szCs w:val="22"/>
              </w:rPr>
              <w:t>gent</w:t>
            </w:r>
            <w:r w:rsidRPr="00D14554">
              <w:rPr>
                <w:rFonts w:eastAsia="Gill Sans MT" w:cs="Gill Sans MT"/>
                <w:color w:val="000000" w:themeColor="text1"/>
                <w:sz w:val="22"/>
                <w:szCs w:val="22"/>
              </w:rPr>
              <w:t>, are from communities experiencing racial inequity, or who are economically disadvantaged.</w:t>
            </w:r>
          </w:p>
          <w:p w14:paraId="72030F4B" w14:textId="77777777" w:rsidR="00551441" w:rsidRPr="00D14554" w:rsidRDefault="00551441" w:rsidP="008727DC">
            <w:pPr>
              <w:pStyle w:val="ListParagraph"/>
              <w:numPr>
                <w:ilvl w:val="0"/>
                <w:numId w:val="11"/>
              </w:numPr>
              <w:rPr>
                <w:rFonts w:eastAsia="Gill Sans MT" w:cs="Gill Sans MT"/>
                <w:color w:val="000000" w:themeColor="text1"/>
                <w:sz w:val="22"/>
                <w:szCs w:val="22"/>
              </w:rPr>
            </w:pPr>
            <w:r w:rsidRPr="00D14554">
              <w:rPr>
                <w:rFonts w:eastAsiaTheme="minorEastAsia"/>
                <w:sz w:val="22"/>
                <w:szCs w:val="22"/>
              </w:rPr>
              <w:t>Addresses barriers to career progression due to systemic injustice in the cultural sector.</w:t>
            </w:r>
          </w:p>
          <w:p w14:paraId="7A6EA727" w14:textId="77777777" w:rsidR="00551441" w:rsidRPr="00D14554" w:rsidRDefault="00551441" w:rsidP="008727DC">
            <w:pPr>
              <w:pStyle w:val="ListParagraph"/>
              <w:numPr>
                <w:ilvl w:val="0"/>
                <w:numId w:val="11"/>
              </w:numPr>
              <w:rPr>
                <w:rFonts w:eastAsia="Gill Sans MT" w:cs="Gill Sans MT"/>
                <w:color w:val="000000" w:themeColor="text1"/>
                <w:sz w:val="22"/>
                <w:szCs w:val="22"/>
              </w:rPr>
            </w:pPr>
            <w:r w:rsidRPr="00D14554">
              <w:rPr>
                <w:rFonts w:eastAsiaTheme="minorEastAsia"/>
                <w:sz w:val="22"/>
                <w:szCs w:val="22"/>
              </w:rPr>
              <w:t>Builds the capacity of a new, inclusive generation of cultural leadership, creating change and encouraging diverse ideas, perspectives, and experiences to inform whose stories get told and how.</w:t>
            </w:r>
          </w:p>
          <w:p w14:paraId="3D25645A" w14:textId="77777777" w:rsidR="00923F99" w:rsidRPr="00923F99" w:rsidRDefault="00551441" w:rsidP="008727DC">
            <w:pPr>
              <w:pStyle w:val="ListParagraph"/>
              <w:numPr>
                <w:ilvl w:val="0"/>
                <w:numId w:val="11"/>
              </w:numPr>
              <w:rPr>
                <w:rFonts w:eastAsiaTheme="minorEastAsia"/>
                <w:sz w:val="22"/>
                <w:szCs w:val="22"/>
              </w:rPr>
            </w:pPr>
            <w:r w:rsidRPr="00D14554">
              <w:rPr>
                <w:rFonts w:eastAsiaTheme="minorEastAsia"/>
                <w:sz w:val="22"/>
                <w:szCs w:val="22"/>
              </w:rPr>
              <w:t>Is ambitious and can contribute to embedding change long-term to address injustice, particularly those that overlap with our other priorities.</w:t>
            </w:r>
            <w:r w:rsidR="00923F99" w:rsidRPr="00E8739A">
              <w:rPr>
                <w:rFonts w:ascii="Gill Sans MT" w:hAnsi="Gill Sans MT"/>
                <w:color w:val="FF0000"/>
              </w:rPr>
              <w:t xml:space="preserve"> </w:t>
            </w:r>
          </w:p>
          <w:p w14:paraId="29B693AC" w14:textId="77777777" w:rsidR="00551441" w:rsidRPr="007E66C7" w:rsidRDefault="00551441" w:rsidP="00551441">
            <w:pPr>
              <w:spacing w:before="0" w:after="0"/>
              <w:rPr>
                <w:rFonts w:eastAsiaTheme="minorEastAsia"/>
                <w:sz w:val="22"/>
                <w:szCs w:val="22"/>
              </w:rPr>
            </w:pPr>
            <w:r w:rsidRPr="007E66C7">
              <w:rPr>
                <w:rFonts w:eastAsiaTheme="minorEastAsia"/>
                <w:sz w:val="22"/>
                <w:szCs w:val="22"/>
              </w:rPr>
              <w:t>We will consider work that involves Further Education and Higher Education – particularly where there is a need for specific technical or artistic skills.</w:t>
            </w:r>
          </w:p>
          <w:p w14:paraId="475DFE6B" w14:textId="77777777" w:rsidR="00E0731A" w:rsidRPr="00E0731A" w:rsidRDefault="00E0731A" w:rsidP="00E0731A">
            <w:pPr>
              <w:rPr>
                <w:rFonts w:ascii="Gill Sans MT" w:hAnsi="Gill Sans MT"/>
                <w:sz w:val="22"/>
                <w:szCs w:val="22"/>
              </w:rPr>
            </w:pPr>
            <w:r w:rsidRPr="00E0731A">
              <w:rPr>
                <w:rFonts w:ascii="Gill Sans MT" w:hAnsi="Gill Sans MT"/>
                <w:b/>
                <w:bCs/>
                <w:sz w:val="22"/>
                <w:szCs w:val="22"/>
              </w:rPr>
              <w:t xml:space="preserve">Targeting our support: </w:t>
            </w:r>
            <w:r w:rsidRPr="00E0731A">
              <w:rPr>
                <w:rFonts w:ascii="Gill Sans MT" w:hAnsi="Gill Sans MT"/>
                <w:sz w:val="22"/>
                <w:szCs w:val="22"/>
              </w:rPr>
              <w:t>We make 8-12 grants a year towards a more representative cultural workforce. As demand is very high, we encourage applicants to consider how closely their work fits what we want to support (see table below) as this informs our decision-making.</w:t>
            </w:r>
          </w:p>
          <w:p w14:paraId="7BF61F91" w14:textId="77777777" w:rsidR="00E0731A" w:rsidRPr="00E0731A" w:rsidRDefault="00E0731A" w:rsidP="00E0731A">
            <w:pPr>
              <w:rPr>
                <w:rFonts w:ascii="Gill Sans MT" w:hAnsi="Gill Sans MT"/>
                <w:sz w:val="22"/>
                <w:szCs w:val="22"/>
              </w:rPr>
            </w:pPr>
            <w:r w:rsidRPr="00E0731A">
              <w:rPr>
                <w:rFonts w:ascii="Gill Sans MT" w:hAnsi="Gill Sans MT"/>
                <w:sz w:val="22"/>
                <w:szCs w:val="22"/>
              </w:rPr>
              <w:t>We will prioritise funding organisations that:</w:t>
            </w:r>
          </w:p>
          <w:p w14:paraId="2C25EF91" w14:textId="77777777" w:rsidR="00E0731A" w:rsidRPr="00E0731A" w:rsidRDefault="00E0731A" w:rsidP="008727DC">
            <w:pPr>
              <w:pStyle w:val="ListParagraph"/>
              <w:numPr>
                <w:ilvl w:val="0"/>
                <w:numId w:val="24"/>
              </w:numPr>
              <w:spacing w:after="0"/>
              <w:ind w:left="360"/>
              <w:rPr>
                <w:rFonts w:ascii="Gill Sans MT" w:eastAsia="Times New Roman" w:hAnsi="Gill Sans MT"/>
                <w:b/>
                <w:bCs/>
                <w:sz w:val="22"/>
                <w:szCs w:val="22"/>
              </w:rPr>
            </w:pPr>
            <w:r w:rsidRPr="00E0731A">
              <w:rPr>
                <w:rFonts w:ascii="Gill Sans MT" w:eastAsia="Times New Roman" w:hAnsi="Gill Sans MT"/>
                <w:sz w:val="22"/>
                <w:szCs w:val="22"/>
              </w:rPr>
              <w:t>Are led by and for underrepresented groups that need support to grow their work</w:t>
            </w:r>
          </w:p>
          <w:p w14:paraId="46646B1C" w14:textId="77777777" w:rsidR="00E0731A" w:rsidRPr="00E0731A" w:rsidRDefault="00E0731A" w:rsidP="008727DC">
            <w:pPr>
              <w:pStyle w:val="ListParagraph"/>
              <w:numPr>
                <w:ilvl w:val="0"/>
                <w:numId w:val="24"/>
              </w:numPr>
              <w:spacing w:after="0"/>
              <w:ind w:left="360"/>
              <w:rPr>
                <w:rFonts w:ascii="Gill Sans MT" w:eastAsia="Times New Roman" w:hAnsi="Gill Sans MT"/>
                <w:b/>
                <w:bCs/>
                <w:sz w:val="22"/>
                <w:szCs w:val="22"/>
              </w:rPr>
            </w:pPr>
            <w:r w:rsidRPr="00E0731A">
              <w:rPr>
                <w:rFonts w:ascii="Gill Sans MT" w:eastAsia="Times New Roman" w:hAnsi="Gill Sans MT"/>
                <w:sz w:val="22"/>
                <w:szCs w:val="22"/>
              </w:rPr>
              <w:t xml:space="preserve">Have strong networks and evidence of contributing to long-term change and share power with underrepresented groups. </w:t>
            </w:r>
          </w:p>
          <w:p w14:paraId="156DFE6C" w14:textId="77777777" w:rsidR="00E0731A" w:rsidRPr="00E0731A" w:rsidRDefault="00E0731A" w:rsidP="00E0731A">
            <w:pPr>
              <w:rPr>
                <w:rFonts w:ascii="Gill Sans MT" w:hAnsi="Gill Sans MT"/>
                <w:b/>
                <w:bCs/>
                <w:sz w:val="22"/>
                <w:szCs w:val="22"/>
              </w:rPr>
            </w:pPr>
            <w:r w:rsidRPr="00E0731A">
              <w:rPr>
                <w:rFonts w:ascii="Gill Sans MT" w:hAnsi="Gill Sans MT"/>
                <w:sz w:val="22"/>
                <w:szCs w:val="22"/>
              </w:rPr>
              <w:t>We also want to allocate more of our funding outside London, and to Scotland, Wales, and Northern Ireland.</w:t>
            </w:r>
            <w:r w:rsidRPr="00E0731A">
              <w:rPr>
                <w:rFonts w:ascii="Gill Sans MT" w:hAnsi="Gill Sans MT"/>
                <w:b/>
                <w:bCs/>
                <w:sz w:val="22"/>
                <w:szCs w:val="22"/>
              </w:rPr>
              <w:t xml:space="preserve"> </w:t>
            </w:r>
          </w:p>
          <w:p w14:paraId="59CEF217" w14:textId="77777777" w:rsidR="00E0731A" w:rsidRPr="00D14554" w:rsidRDefault="00E0731A" w:rsidP="00E0731A">
            <w:pPr>
              <w:spacing w:before="0" w:after="0"/>
              <w:rPr>
                <w:rFonts w:eastAsiaTheme="minorEastAsia"/>
                <w:sz w:val="22"/>
                <w:szCs w:val="22"/>
              </w:rPr>
            </w:pPr>
          </w:p>
          <w:p w14:paraId="732A337F" w14:textId="77777777" w:rsidR="00E0731A" w:rsidRPr="00D14554" w:rsidRDefault="00E0731A" w:rsidP="00E0731A">
            <w:pPr>
              <w:pStyle w:val="Heading3"/>
              <w:spacing w:before="0" w:after="0"/>
              <w:rPr>
                <w:rFonts w:eastAsia="Cambria"/>
                <w:b w:val="0"/>
                <w:bCs/>
                <w:sz w:val="22"/>
                <w:szCs w:val="22"/>
              </w:rPr>
            </w:pPr>
            <w:r w:rsidRPr="00D14554">
              <w:rPr>
                <w:rFonts w:eastAsia="Cambria"/>
                <w:b w:val="0"/>
                <w:bCs/>
                <w:sz w:val="22"/>
                <w:szCs w:val="22"/>
              </w:rPr>
              <w:t>Case studies:</w:t>
            </w:r>
          </w:p>
          <w:p w14:paraId="3506727E" w14:textId="77777777" w:rsidR="00E0731A" w:rsidRPr="00D14554" w:rsidRDefault="00E0731A" w:rsidP="008727DC">
            <w:pPr>
              <w:pStyle w:val="ListParagraph"/>
              <w:numPr>
                <w:ilvl w:val="0"/>
                <w:numId w:val="6"/>
              </w:numPr>
              <w:spacing w:before="0" w:after="0"/>
              <w:contextualSpacing w:val="0"/>
              <w:rPr>
                <w:rFonts w:eastAsia="Cambria" w:cs="Cambria"/>
                <w:sz w:val="22"/>
                <w:szCs w:val="22"/>
              </w:rPr>
            </w:pPr>
            <w:hyperlink r:id="rId33" w:history="1">
              <w:r w:rsidRPr="00DC771D">
                <w:rPr>
                  <w:rStyle w:val="Hyperlink"/>
                  <w:rFonts w:eastAsia="Cambria" w:cs="Cambria"/>
                  <w:sz w:val="22"/>
                  <w:szCs w:val="22"/>
                  <w:lang w:val="en-GB"/>
                </w:rPr>
                <w:t>Graeae Theatre</w:t>
              </w:r>
            </w:hyperlink>
          </w:p>
          <w:p w14:paraId="6D1FDC3C" w14:textId="543B7A1D" w:rsidR="00E0731A" w:rsidRPr="00E0731A" w:rsidRDefault="00E0731A" w:rsidP="008727DC">
            <w:pPr>
              <w:pStyle w:val="ListParagraph"/>
              <w:numPr>
                <w:ilvl w:val="0"/>
                <w:numId w:val="6"/>
              </w:numPr>
              <w:spacing w:before="0" w:after="0"/>
              <w:contextualSpacing w:val="0"/>
              <w:rPr>
                <w:rStyle w:val="Hyperlink"/>
                <w:rFonts w:eastAsia="Cambria" w:cs="Cambria"/>
                <w:color w:val="auto"/>
                <w:sz w:val="22"/>
                <w:szCs w:val="22"/>
                <w:u w:val="none"/>
              </w:rPr>
            </w:pPr>
            <w:hyperlink r:id="rId34" w:history="1">
              <w:r w:rsidRPr="00DC771D">
                <w:rPr>
                  <w:rStyle w:val="Hyperlink"/>
                  <w:rFonts w:eastAsia="Cambria" w:cs="Cambria"/>
                  <w:sz w:val="22"/>
                  <w:szCs w:val="22"/>
                  <w:lang w:val="en-GB"/>
                </w:rPr>
                <w:t>Culture&amp;</w:t>
              </w:r>
            </w:hyperlink>
          </w:p>
          <w:p w14:paraId="59796649" w14:textId="3FB7A4D7" w:rsidR="00AB282D" w:rsidRPr="00AB282D" w:rsidRDefault="00AB282D" w:rsidP="00AB282D">
            <w:pPr>
              <w:pStyle w:val="ListParagraph"/>
              <w:spacing w:before="0" w:after="0"/>
              <w:contextualSpacing w:val="0"/>
              <w:rPr>
                <w:rFonts w:eastAsia="Cambria" w:cs="Cambria"/>
                <w:sz w:val="22"/>
                <w:szCs w:val="22"/>
              </w:rPr>
            </w:pPr>
          </w:p>
        </w:tc>
      </w:tr>
    </w:tbl>
    <w:p w14:paraId="72481997" w14:textId="48A4D4D0" w:rsidR="00364915" w:rsidRPr="00EB45A2" w:rsidRDefault="00364915"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AC1115" w:rsidRPr="00ED4DAC" w14:paraId="054F0597" w14:textId="77777777" w:rsidTr="00294FCF">
        <w:tc>
          <w:tcPr>
            <w:tcW w:w="2830" w:type="dxa"/>
            <w:shd w:val="clear" w:color="auto" w:fill="FADDE8" w:themeFill="accent1" w:themeFillTint="33"/>
          </w:tcPr>
          <w:p w14:paraId="27515C32" w14:textId="77777777" w:rsidR="00AC1115" w:rsidRPr="00ED4DAC" w:rsidRDefault="00AC1115" w:rsidP="00261F96">
            <w:pPr>
              <w:rPr>
                <w:rFonts w:eastAsia="Cambria" w:cs="Cambria"/>
                <w:b/>
                <w:bCs/>
                <w:sz w:val="22"/>
                <w:szCs w:val="22"/>
              </w:rPr>
            </w:pPr>
            <w:r w:rsidRPr="00ED4DAC">
              <w:rPr>
                <w:rFonts w:eastAsia="Cambria" w:cs="Cambria"/>
                <w:b/>
                <w:bCs/>
                <w:sz w:val="22"/>
                <w:szCs w:val="22"/>
              </w:rPr>
              <w:t>Long-term outcome</w:t>
            </w:r>
          </w:p>
        </w:tc>
        <w:tc>
          <w:tcPr>
            <w:tcW w:w="6186" w:type="dxa"/>
            <w:shd w:val="clear" w:color="auto" w:fill="FADDE8" w:themeFill="accent1" w:themeFillTint="33"/>
          </w:tcPr>
          <w:p w14:paraId="774AA2A8" w14:textId="2020CA4A" w:rsidR="00AC1115" w:rsidRPr="00ED4DAC" w:rsidRDefault="00167873" w:rsidP="00261F96">
            <w:pPr>
              <w:pStyle w:val="Heading3"/>
              <w:rPr>
                <w:rFonts w:eastAsia="Cambria"/>
                <w:sz w:val="22"/>
                <w:szCs w:val="22"/>
              </w:rPr>
            </w:pPr>
            <w:r>
              <w:rPr>
                <w:rFonts w:eastAsia="Cambria"/>
                <w:sz w:val="22"/>
                <w:szCs w:val="22"/>
              </w:rPr>
              <w:t>Closed to applications</w:t>
            </w:r>
          </w:p>
        </w:tc>
      </w:tr>
      <w:tr w:rsidR="00AC1115" w:rsidRPr="00ED4DAC" w14:paraId="51F1F6AF" w14:textId="77777777" w:rsidTr="00261F96">
        <w:tc>
          <w:tcPr>
            <w:tcW w:w="2830" w:type="dxa"/>
          </w:tcPr>
          <w:p w14:paraId="70F24D42" w14:textId="78CDDAD1" w:rsidR="00AC1115" w:rsidRPr="00D14554" w:rsidRDefault="007A69F4" w:rsidP="00D01D2A">
            <w:pPr>
              <w:rPr>
                <w:rFonts w:eastAsia="Cambria" w:cs="Cambria"/>
                <w:sz w:val="22"/>
                <w:szCs w:val="22"/>
              </w:rPr>
            </w:pPr>
            <w:r w:rsidRPr="007A69F4">
              <w:rPr>
                <w:sz w:val="22"/>
                <w:szCs w:val="22"/>
              </w:rPr>
              <w:t>Youth-led creativity builds on young people's power to make change, using creativity to enhance their lives, develop their careers, and influence the world around them.</w:t>
            </w:r>
          </w:p>
        </w:tc>
        <w:tc>
          <w:tcPr>
            <w:tcW w:w="6186" w:type="dxa"/>
          </w:tcPr>
          <w:p w14:paraId="07007648" w14:textId="77777777" w:rsidR="005707F9" w:rsidRPr="005707F9" w:rsidRDefault="005707F9" w:rsidP="005707F9">
            <w:pPr>
              <w:rPr>
                <w:rFonts w:eastAsia="Cambria" w:cs="Cambria"/>
                <w:sz w:val="22"/>
                <w:szCs w:val="22"/>
                <w:lang w:val="en-GB"/>
              </w:rPr>
            </w:pPr>
            <w:r w:rsidRPr="005707F9">
              <w:rPr>
                <w:rFonts w:eastAsia="Cambria" w:cs="Cambria"/>
                <w:sz w:val="22"/>
                <w:szCs w:val="22"/>
                <w:lang w:val="en-GB"/>
              </w:rPr>
              <w:t>We are working with our Involving Young People Collective to co-design the process and specifics for the next iteration of the Youth-Led Creativity programme, including taking learning from the first cohort of organisations funded. We are planning to make grants in 2026, and will be sharing more information about how the funding will be distributed in due course.</w:t>
            </w:r>
          </w:p>
          <w:p w14:paraId="37C66C1E" w14:textId="77777777" w:rsidR="005707F9" w:rsidRPr="005707F9" w:rsidRDefault="005707F9" w:rsidP="005707F9">
            <w:pPr>
              <w:rPr>
                <w:rFonts w:eastAsia="Cambria" w:cs="Cambria"/>
                <w:sz w:val="22"/>
                <w:szCs w:val="22"/>
                <w:lang w:val="en-GB"/>
              </w:rPr>
            </w:pPr>
            <w:hyperlink r:id="rId35" w:tgtFrame="_blank" w:tooltip="https://esmeefairbairn.org.uk/latest-news/youth-led-creativity-10-organisations-awarded-funding/" w:history="1">
              <w:r w:rsidRPr="005707F9">
                <w:rPr>
                  <w:rStyle w:val="Hyperlink"/>
                  <w:rFonts w:eastAsia="Cambria" w:cs="Cambria"/>
                  <w:sz w:val="22"/>
                  <w:szCs w:val="22"/>
                  <w:lang w:val="en-GB"/>
                </w:rPr>
                <w:t>Learn more about the first cohort of organisations funded through the Youth-Led Creativity programme</w:t>
              </w:r>
            </w:hyperlink>
            <w:r w:rsidRPr="005707F9">
              <w:rPr>
                <w:rFonts w:eastAsia="Cambria" w:cs="Cambria"/>
                <w:sz w:val="22"/>
                <w:szCs w:val="22"/>
                <w:lang w:val="en-GB"/>
              </w:rPr>
              <w:t>.</w:t>
            </w:r>
          </w:p>
          <w:p w14:paraId="727A1E86" w14:textId="7A5E1960" w:rsidR="00AC1115" w:rsidRPr="005707F9" w:rsidRDefault="00AC1115" w:rsidP="00B10AF1">
            <w:pPr>
              <w:rPr>
                <w:rFonts w:eastAsia="Cambria" w:cs="Cambria"/>
                <w:lang w:val="en-GB"/>
              </w:rPr>
            </w:pPr>
          </w:p>
        </w:tc>
      </w:tr>
    </w:tbl>
    <w:p w14:paraId="541D4FD2" w14:textId="0B0CB0F7" w:rsidR="003337A7" w:rsidRDefault="00860E67" w:rsidP="000575CD">
      <w:pPr>
        <w:pStyle w:val="AFFpriority"/>
      </w:pPr>
      <w:bookmarkStart w:id="27" w:name="_Toc208300250"/>
      <w:r w:rsidRPr="00860E67">
        <w:lastRenderedPageBreak/>
        <w:t>Children and young people’s rights</w:t>
      </w:r>
      <w:bookmarkEnd w:id="27"/>
    </w:p>
    <w:p w14:paraId="11C8725F" w14:textId="77777777" w:rsidR="00167873" w:rsidRPr="00D14554" w:rsidRDefault="00167873" w:rsidP="00167873">
      <w:pPr>
        <w:spacing w:before="120" w:after="120" w:line="240" w:lineRule="auto"/>
        <w:rPr>
          <w:rFonts w:eastAsiaTheme="majorEastAsia" w:cstheme="majorBidi"/>
          <w:b/>
          <w:bCs/>
          <w:color w:val="000000" w:themeColor="text1"/>
        </w:rPr>
      </w:pPr>
      <w:r w:rsidRPr="00D14554">
        <w:rPr>
          <w:rFonts w:eastAsiaTheme="majorEastAsia" w:cstheme="majorBidi"/>
          <w:b/>
          <w:bCs/>
          <w:color w:val="000000" w:themeColor="text1"/>
        </w:rPr>
        <w:t>Involving young people</w:t>
      </w:r>
    </w:p>
    <w:p w14:paraId="51D85245" w14:textId="77777777" w:rsidR="00167873" w:rsidRDefault="00167873" w:rsidP="00167873">
      <w:r w:rsidRPr="001C79C4">
        <w:t>We want the views and voices of children and young people to be at the heart of our work in Children and young people’s rights. To help us do this, we will use the Involving Young People Values to support our decision-making. These were developed by Esmée’s Involving Young People Collective and offer guidance and learning for organisations on co-production with young people.</w:t>
      </w:r>
    </w:p>
    <w:p w14:paraId="2DB89E42" w14:textId="77777777" w:rsidR="00D662A5" w:rsidRPr="00CF5BFC" w:rsidRDefault="00D662A5" w:rsidP="00D24763">
      <w:pPr>
        <w:spacing w:after="120" w:line="240" w:lineRule="auto"/>
        <w:rPr>
          <w:rFonts w:eastAsiaTheme="majorEastAsia" w:cstheme="majorBidi"/>
          <w:color w:val="000000" w:themeColor="text1"/>
        </w:rPr>
      </w:pPr>
      <w:r w:rsidRPr="00CF5BFC">
        <w:rPr>
          <w:rFonts w:eastAsiaTheme="majorEastAsia" w:cstheme="majorBidi"/>
          <w:color w:val="000000" w:themeColor="text1"/>
        </w:rPr>
        <w:t>We have five long-term outcomes:</w:t>
      </w:r>
    </w:p>
    <w:p w14:paraId="1E9C23E5" w14:textId="50F274A4" w:rsidR="00D662A5" w:rsidRPr="00D662A5" w:rsidRDefault="00D662A5" w:rsidP="008727DC">
      <w:pPr>
        <w:pStyle w:val="ListParagraph"/>
        <w:numPr>
          <w:ilvl w:val="0"/>
          <w:numId w:val="7"/>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A shift in early years provision to ensure that young children (0-5) and their families facing barriers have quality support.</w:t>
      </w:r>
      <w:r w:rsidR="004778C3">
        <w:rPr>
          <w:rFonts w:eastAsiaTheme="majorEastAsia" w:cstheme="majorBidi"/>
          <w:color w:val="000000" w:themeColor="text1"/>
        </w:rPr>
        <w:t xml:space="preserve"> </w:t>
      </w:r>
    </w:p>
    <w:p w14:paraId="6719BA77" w14:textId="5EC3AAE4" w:rsidR="00D662A5" w:rsidRPr="00D662A5" w:rsidRDefault="00D662A5" w:rsidP="008727DC">
      <w:pPr>
        <w:pStyle w:val="ListParagraph"/>
        <w:numPr>
          <w:ilvl w:val="0"/>
          <w:numId w:val="7"/>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Fewer young people, particularly those</w:t>
      </w:r>
      <w:r w:rsidR="006E5517">
        <w:rPr>
          <w:rFonts w:eastAsiaTheme="majorEastAsia" w:cstheme="majorBidi"/>
          <w:color w:val="000000" w:themeColor="text1"/>
        </w:rPr>
        <w:t xml:space="preserve"> with SEND and/or</w:t>
      </w:r>
      <w:r w:rsidRPr="00D662A5">
        <w:rPr>
          <w:rFonts w:eastAsiaTheme="majorEastAsia" w:cstheme="majorBidi"/>
          <w:color w:val="000000" w:themeColor="text1"/>
        </w:rPr>
        <w:t xml:space="preserve"> experiencing racial inequity, in contact with the youth justice system,</w:t>
      </w:r>
      <w:r w:rsidR="004203E4">
        <w:rPr>
          <w:rFonts w:eastAsiaTheme="majorEastAsia" w:cstheme="majorBidi"/>
          <w:color w:val="000000" w:themeColor="text1"/>
        </w:rPr>
        <w:t xml:space="preserve"> and</w:t>
      </w:r>
      <w:r w:rsidRPr="00D662A5">
        <w:rPr>
          <w:rFonts w:eastAsiaTheme="majorEastAsia" w:cstheme="majorBidi"/>
          <w:color w:val="000000" w:themeColor="text1"/>
        </w:rPr>
        <w:t xml:space="preserve"> excluded from school.</w:t>
      </w:r>
    </w:p>
    <w:p w14:paraId="611362DC" w14:textId="77777777" w:rsidR="00D662A5" w:rsidRPr="00D662A5" w:rsidRDefault="00D662A5" w:rsidP="008727DC">
      <w:pPr>
        <w:pStyle w:val="ListParagraph"/>
        <w:numPr>
          <w:ilvl w:val="0"/>
          <w:numId w:val="7"/>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Children’s rights are better met, with specialist legal support and better protection for marginalised groups.</w:t>
      </w:r>
    </w:p>
    <w:p w14:paraId="3FC486E3" w14:textId="77777777" w:rsidR="00D662A5" w:rsidRPr="00D662A5" w:rsidRDefault="00D662A5" w:rsidP="008727DC">
      <w:pPr>
        <w:pStyle w:val="ListParagraph"/>
        <w:numPr>
          <w:ilvl w:val="0"/>
          <w:numId w:val="7"/>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Young people (14-25) with experience of injustice create and lead positive change, and shape decision making.</w:t>
      </w:r>
    </w:p>
    <w:p w14:paraId="71777AB1" w14:textId="77777777" w:rsidR="00D662A5" w:rsidRDefault="00D662A5" w:rsidP="008727DC">
      <w:pPr>
        <w:pStyle w:val="ListParagraph"/>
        <w:numPr>
          <w:ilvl w:val="0"/>
          <w:numId w:val="7"/>
        </w:numPr>
        <w:spacing w:after="120" w:line="240" w:lineRule="auto"/>
        <w:contextualSpacing w:val="0"/>
        <w:rPr>
          <w:rFonts w:eastAsiaTheme="majorEastAsia" w:cstheme="majorBidi"/>
          <w:color w:val="000000" w:themeColor="text1"/>
        </w:rPr>
      </w:pPr>
      <w:r w:rsidRPr="00D662A5">
        <w:rPr>
          <w:rFonts w:eastAsiaTheme="majorEastAsia" w:cstheme="majorBidi"/>
          <w:color w:val="000000" w:themeColor="text1"/>
        </w:rPr>
        <w:t>An end to the ‘cliff edge’ of support for young people leaving care.</w:t>
      </w:r>
    </w:p>
    <w:p w14:paraId="23E06352" w14:textId="77777777" w:rsidR="00BD61A4" w:rsidRDefault="00BD61A4" w:rsidP="00BD61A4">
      <w:pPr>
        <w:spacing w:after="120" w:line="240" w:lineRule="auto"/>
        <w:rPr>
          <w:rFonts w:eastAsiaTheme="majorEastAsia" w:cstheme="majorBidi"/>
          <w:color w:val="000000" w:themeColor="text1"/>
        </w:rPr>
      </w:pPr>
    </w:p>
    <w:p w14:paraId="45C47C67" w14:textId="7CC0E4C9" w:rsidR="00BD61A4" w:rsidRPr="00BD61A4" w:rsidRDefault="00BD61A4" w:rsidP="00BD61A4">
      <w:pPr>
        <w:spacing w:after="120" w:line="240" w:lineRule="auto"/>
        <w:rPr>
          <w:rFonts w:eastAsiaTheme="majorEastAsia" w:cstheme="majorBidi"/>
          <w:color w:val="000000" w:themeColor="text1"/>
        </w:rPr>
      </w:pPr>
      <w:r w:rsidRPr="00BD61A4">
        <w:rPr>
          <w:rFonts w:eastAsiaTheme="majorEastAsia" w:cstheme="majorBidi"/>
          <w:color w:val="000000" w:themeColor="text1"/>
        </w:rPr>
        <w:t>Guidance on applying, along with case studies, are below. You can also explore recent </w:t>
      </w:r>
      <w:hyperlink r:id="rId36" w:history="1">
        <w:r w:rsidRPr="00BD61A4">
          <w:rPr>
            <w:rStyle w:val="Hyperlink"/>
            <w:rFonts w:eastAsiaTheme="majorEastAsia" w:cstheme="majorBidi"/>
          </w:rPr>
          <w:t>grants made in Children and young people's rights</w:t>
        </w:r>
      </w:hyperlink>
      <w:r w:rsidRPr="00BD61A4">
        <w:rPr>
          <w:rFonts w:eastAsiaTheme="majorEastAsia" w:cstheme="majorBidi"/>
          <w:color w:val="000000" w:themeColor="text1"/>
        </w:rPr>
        <w:t>.</w:t>
      </w:r>
    </w:p>
    <w:p w14:paraId="30C419C0" w14:textId="77777777" w:rsidR="00591C82" w:rsidRDefault="00591C82" w:rsidP="001C79C4"/>
    <w:tbl>
      <w:tblPr>
        <w:tblStyle w:val="TableGrid"/>
        <w:tblW w:w="0" w:type="auto"/>
        <w:tblLook w:val="04A0" w:firstRow="1" w:lastRow="0" w:firstColumn="1" w:lastColumn="0" w:noHBand="0" w:noVBand="1"/>
      </w:tblPr>
      <w:tblGrid>
        <w:gridCol w:w="2830"/>
        <w:gridCol w:w="6186"/>
      </w:tblGrid>
      <w:tr w:rsidR="00AE6FF4" w:rsidRPr="00167873" w14:paraId="7CA59AAC" w14:textId="77777777" w:rsidTr="00294FCF">
        <w:tc>
          <w:tcPr>
            <w:tcW w:w="2830" w:type="dxa"/>
            <w:shd w:val="clear" w:color="auto" w:fill="FADDE8" w:themeFill="accent1" w:themeFillTint="33"/>
          </w:tcPr>
          <w:p w14:paraId="79309EA5" w14:textId="77777777" w:rsidR="00AE6FF4" w:rsidRPr="00167873" w:rsidRDefault="00AE6FF4" w:rsidP="00261F96">
            <w:pPr>
              <w:rPr>
                <w:rFonts w:eastAsia="Cambria" w:cs="Cambria"/>
                <w:b/>
                <w:bCs/>
                <w:sz w:val="22"/>
                <w:szCs w:val="22"/>
              </w:rPr>
            </w:pPr>
            <w:r w:rsidRPr="00167873">
              <w:rPr>
                <w:rFonts w:eastAsia="Cambria" w:cs="Cambria"/>
                <w:b/>
                <w:bCs/>
                <w:sz w:val="22"/>
                <w:szCs w:val="22"/>
              </w:rPr>
              <w:t>Long-term outcome</w:t>
            </w:r>
          </w:p>
        </w:tc>
        <w:tc>
          <w:tcPr>
            <w:tcW w:w="6186" w:type="dxa"/>
            <w:shd w:val="clear" w:color="auto" w:fill="FADDE8" w:themeFill="accent1" w:themeFillTint="33"/>
          </w:tcPr>
          <w:p w14:paraId="59430F0F" w14:textId="5283ED71" w:rsidR="00AE6FF4" w:rsidRPr="00167873" w:rsidRDefault="00591C82" w:rsidP="00261F96">
            <w:pPr>
              <w:pStyle w:val="Heading3"/>
              <w:rPr>
                <w:rFonts w:eastAsia="Cambria"/>
                <w:sz w:val="22"/>
                <w:szCs w:val="22"/>
              </w:rPr>
            </w:pPr>
            <w:r w:rsidRPr="00167873">
              <w:rPr>
                <w:rFonts w:eastAsia="Cambria"/>
                <w:sz w:val="22"/>
                <w:szCs w:val="22"/>
              </w:rPr>
              <w:t>Closed to applications</w:t>
            </w:r>
          </w:p>
        </w:tc>
      </w:tr>
      <w:tr w:rsidR="00AE6FF4" w:rsidRPr="00167873" w14:paraId="3AF1E314" w14:textId="77777777" w:rsidTr="00261F96">
        <w:tc>
          <w:tcPr>
            <w:tcW w:w="2830" w:type="dxa"/>
          </w:tcPr>
          <w:p w14:paraId="2D42AFCB" w14:textId="250ADD4E" w:rsidR="00AE6FF4" w:rsidRPr="00167873" w:rsidRDefault="00AE6FF4" w:rsidP="00261F96">
            <w:pPr>
              <w:rPr>
                <w:rFonts w:eastAsia="Cambria" w:cs="Cambria"/>
                <w:sz w:val="22"/>
                <w:szCs w:val="22"/>
              </w:rPr>
            </w:pPr>
            <w:r w:rsidRPr="00167873">
              <w:rPr>
                <w:sz w:val="22"/>
                <w:szCs w:val="22"/>
              </w:rPr>
              <w:t>A shift in early years provision to ensure that young children (0-5) and their families facing barriers have quality support.</w:t>
            </w:r>
          </w:p>
        </w:tc>
        <w:tc>
          <w:tcPr>
            <w:tcW w:w="6186" w:type="dxa"/>
          </w:tcPr>
          <w:p w14:paraId="638705AA" w14:textId="77777777" w:rsidR="0046421B" w:rsidRPr="00167873" w:rsidRDefault="00887388" w:rsidP="00887388">
            <w:pPr>
              <w:rPr>
                <w:sz w:val="22"/>
                <w:szCs w:val="22"/>
              </w:rPr>
            </w:pPr>
            <w:r w:rsidRPr="00167873">
              <w:rPr>
                <w:sz w:val="22"/>
                <w:szCs w:val="22"/>
              </w:rPr>
              <w:t xml:space="preserve">We are closed to applications for this outcome. We want to work </w:t>
            </w:r>
            <w:r w:rsidR="0096378D" w:rsidRPr="00167873">
              <w:rPr>
                <w:sz w:val="22"/>
                <w:szCs w:val="22"/>
              </w:rPr>
              <w:t xml:space="preserve">more closely with </w:t>
            </w:r>
            <w:r w:rsidR="00101414" w:rsidRPr="00167873">
              <w:rPr>
                <w:sz w:val="22"/>
                <w:szCs w:val="22"/>
              </w:rPr>
              <w:t xml:space="preserve">our partners and </w:t>
            </w:r>
            <w:r w:rsidR="0096378D" w:rsidRPr="00167873">
              <w:rPr>
                <w:sz w:val="22"/>
                <w:szCs w:val="22"/>
              </w:rPr>
              <w:t xml:space="preserve">the </w:t>
            </w:r>
            <w:r w:rsidR="00854387" w:rsidRPr="00167873">
              <w:rPr>
                <w:sz w:val="22"/>
                <w:szCs w:val="22"/>
              </w:rPr>
              <w:t>organisations we are currently supporting</w:t>
            </w:r>
            <w:r w:rsidR="00101414" w:rsidRPr="00167873">
              <w:rPr>
                <w:sz w:val="22"/>
                <w:szCs w:val="22"/>
              </w:rPr>
              <w:t>, as well as</w:t>
            </w:r>
            <w:r w:rsidR="00854387" w:rsidRPr="00167873">
              <w:rPr>
                <w:sz w:val="22"/>
                <w:szCs w:val="22"/>
              </w:rPr>
              <w:t xml:space="preserve"> be more focused and strategic </w:t>
            </w:r>
            <w:r w:rsidR="0063597D" w:rsidRPr="00167873">
              <w:rPr>
                <w:sz w:val="22"/>
                <w:szCs w:val="22"/>
              </w:rPr>
              <w:t xml:space="preserve">in our support. </w:t>
            </w:r>
            <w:r w:rsidRPr="00167873">
              <w:rPr>
                <w:sz w:val="22"/>
                <w:szCs w:val="22"/>
              </w:rPr>
              <w:t xml:space="preserve"> </w:t>
            </w:r>
          </w:p>
          <w:p w14:paraId="74DF70A8" w14:textId="032C205D" w:rsidR="00AE6FF4" w:rsidRPr="00167873" w:rsidRDefault="00887388" w:rsidP="00167873">
            <w:pPr>
              <w:rPr>
                <w:rFonts w:eastAsia="Cambria" w:cs="Cambria"/>
                <w:sz w:val="22"/>
                <w:szCs w:val="22"/>
              </w:rPr>
            </w:pPr>
            <w:r w:rsidRPr="00167873">
              <w:rPr>
                <w:sz w:val="22"/>
                <w:szCs w:val="22"/>
              </w:rPr>
              <w:t xml:space="preserve">We may </w:t>
            </w:r>
            <w:r w:rsidR="009870B7" w:rsidRPr="00167873">
              <w:rPr>
                <w:sz w:val="22"/>
                <w:szCs w:val="22"/>
              </w:rPr>
              <w:t xml:space="preserve">invite applications where </w:t>
            </w:r>
            <w:r w:rsidR="0046421B" w:rsidRPr="00167873">
              <w:rPr>
                <w:sz w:val="22"/>
                <w:szCs w:val="22"/>
              </w:rPr>
              <w:t>we think we can best add value, but these will b</w:t>
            </w:r>
            <w:r w:rsidR="00F04686" w:rsidRPr="00167873">
              <w:rPr>
                <w:sz w:val="22"/>
                <w:szCs w:val="22"/>
              </w:rPr>
              <w:t xml:space="preserve">e small in number and by exception. </w:t>
            </w:r>
          </w:p>
        </w:tc>
      </w:tr>
    </w:tbl>
    <w:p w14:paraId="321CCC36" w14:textId="77777777" w:rsidR="001C79C4" w:rsidRPr="001C79C4" w:rsidRDefault="001C79C4" w:rsidP="001C79C4">
      <w:pPr>
        <w:rPr>
          <w:rFonts w:eastAsia="Gill Sans MT"/>
        </w:rPr>
      </w:pPr>
    </w:p>
    <w:tbl>
      <w:tblPr>
        <w:tblStyle w:val="TableGrid"/>
        <w:tblW w:w="0" w:type="auto"/>
        <w:tblLook w:val="04A0" w:firstRow="1" w:lastRow="0" w:firstColumn="1" w:lastColumn="0" w:noHBand="0" w:noVBand="1"/>
      </w:tblPr>
      <w:tblGrid>
        <w:gridCol w:w="2830"/>
        <w:gridCol w:w="6186"/>
      </w:tblGrid>
      <w:tr w:rsidR="00AE6FF4" w:rsidRPr="00ED4DAC" w14:paraId="524ED494" w14:textId="77777777" w:rsidTr="00294FCF">
        <w:tc>
          <w:tcPr>
            <w:tcW w:w="2830" w:type="dxa"/>
            <w:shd w:val="clear" w:color="auto" w:fill="FADDE8" w:themeFill="accent1" w:themeFillTint="33"/>
          </w:tcPr>
          <w:p w14:paraId="53492E0B" w14:textId="77777777" w:rsidR="00AE6FF4" w:rsidRPr="00ED4DAC" w:rsidRDefault="00AE6FF4" w:rsidP="00261F96">
            <w:pPr>
              <w:rPr>
                <w:rFonts w:eastAsia="Cambria" w:cs="Cambria"/>
                <w:b/>
                <w:bCs/>
                <w:sz w:val="22"/>
                <w:szCs w:val="22"/>
              </w:rPr>
            </w:pPr>
            <w:r w:rsidRPr="00ED4DAC">
              <w:rPr>
                <w:rFonts w:eastAsia="Cambria" w:cs="Cambria"/>
                <w:b/>
                <w:bCs/>
                <w:sz w:val="22"/>
                <w:szCs w:val="22"/>
              </w:rPr>
              <w:t>Long-term outcome</w:t>
            </w:r>
          </w:p>
        </w:tc>
        <w:tc>
          <w:tcPr>
            <w:tcW w:w="6186" w:type="dxa"/>
            <w:shd w:val="clear" w:color="auto" w:fill="FADDE8" w:themeFill="accent1" w:themeFillTint="33"/>
          </w:tcPr>
          <w:p w14:paraId="39782C78" w14:textId="77777777" w:rsidR="00AE6FF4" w:rsidRPr="00ED4DAC" w:rsidRDefault="00AE6FF4" w:rsidP="00261F96">
            <w:pPr>
              <w:pStyle w:val="Heading3"/>
              <w:rPr>
                <w:rFonts w:eastAsia="Cambria"/>
                <w:sz w:val="22"/>
                <w:szCs w:val="22"/>
              </w:rPr>
            </w:pPr>
            <w:r w:rsidRPr="00ED4DAC">
              <w:rPr>
                <w:rFonts w:eastAsia="Cambria"/>
                <w:sz w:val="22"/>
                <w:szCs w:val="22"/>
              </w:rPr>
              <w:t>What we want to support</w:t>
            </w:r>
          </w:p>
        </w:tc>
      </w:tr>
      <w:tr w:rsidR="00AE6FF4" w:rsidRPr="00AE6FF4" w14:paraId="7226D6BD" w14:textId="77777777" w:rsidTr="00261F96">
        <w:tc>
          <w:tcPr>
            <w:tcW w:w="2830" w:type="dxa"/>
          </w:tcPr>
          <w:p w14:paraId="353E1B91" w14:textId="67256D58" w:rsidR="00AE6FF4" w:rsidRPr="00AE6FF4" w:rsidRDefault="00AE6FF4" w:rsidP="00261F96">
            <w:pPr>
              <w:rPr>
                <w:rFonts w:eastAsia="Cambria" w:cs="Cambria"/>
                <w:sz w:val="22"/>
                <w:szCs w:val="22"/>
              </w:rPr>
            </w:pPr>
            <w:r w:rsidRPr="00AE6FF4">
              <w:rPr>
                <w:sz w:val="22"/>
                <w:szCs w:val="22"/>
              </w:rPr>
              <w:t xml:space="preserve">Fewer young people, particularly those </w:t>
            </w:r>
            <w:r w:rsidR="004203E4">
              <w:rPr>
                <w:sz w:val="22"/>
                <w:szCs w:val="22"/>
              </w:rPr>
              <w:t xml:space="preserve">with SEND and/or </w:t>
            </w:r>
            <w:r w:rsidRPr="00AE6FF4">
              <w:rPr>
                <w:sz w:val="22"/>
                <w:szCs w:val="22"/>
              </w:rPr>
              <w:t xml:space="preserve">experiencing racial inequity, in contact with the youth justice system, </w:t>
            </w:r>
            <w:r w:rsidR="004203E4">
              <w:rPr>
                <w:sz w:val="22"/>
                <w:szCs w:val="22"/>
              </w:rPr>
              <w:t xml:space="preserve">and </w:t>
            </w:r>
            <w:r w:rsidRPr="00AE6FF4">
              <w:rPr>
                <w:sz w:val="22"/>
                <w:szCs w:val="22"/>
              </w:rPr>
              <w:t>excluded from school.</w:t>
            </w:r>
          </w:p>
        </w:tc>
        <w:tc>
          <w:tcPr>
            <w:tcW w:w="6186" w:type="dxa"/>
          </w:tcPr>
          <w:p w14:paraId="5A468F83" w14:textId="77777777" w:rsidR="00AE6FF4" w:rsidRPr="00826B40" w:rsidRDefault="00AE6FF4" w:rsidP="008727DC">
            <w:pPr>
              <w:pStyle w:val="ListParagraph"/>
              <w:numPr>
                <w:ilvl w:val="0"/>
                <w:numId w:val="13"/>
              </w:numPr>
              <w:rPr>
                <w:sz w:val="22"/>
                <w:szCs w:val="22"/>
              </w:rPr>
            </w:pPr>
            <w:r w:rsidRPr="00826B40">
              <w:rPr>
                <w:sz w:val="22"/>
                <w:szCs w:val="22"/>
              </w:rPr>
              <w:t xml:space="preserve">Is designed and driven by young people with lived experience of the youth justice, school exclusion and care systems </w:t>
            </w:r>
          </w:p>
          <w:p w14:paraId="5FFC6E5A" w14:textId="77777777" w:rsidR="00AE6FF4" w:rsidRPr="00826B40" w:rsidRDefault="00AE6FF4" w:rsidP="008727DC">
            <w:pPr>
              <w:pStyle w:val="ListParagraph"/>
              <w:numPr>
                <w:ilvl w:val="0"/>
                <w:numId w:val="13"/>
              </w:numPr>
              <w:rPr>
                <w:sz w:val="22"/>
                <w:szCs w:val="22"/>
              </w:rPr>
            </w:pPr>
            <w:r w:rsidRPr="00826B40">
              <w:rPr>
                <w:sz w:val="22"/>
                <w:szCs w:val="22"/>
              </w:rPr>
              <w:t>Challenges injustice in systems for young people, particularly for those experiencing racial inequity, disabled young people and those with special educational needs.</w:t>
            </w:r>
          </w:p>
          <w:p w14:paraId="722263C2" w14:textId="77777777" w:rsidR="00AE6FF4" w:rsidRPr="00826B40" w:rsidRDefault="00AE6FF4" w:rsidP="008727DC">
            <w:pPr>
              <w:pStyle w:val="ListParagraph"/>
              <w:numPr>
                <w:ilvl w:val="0"/>
                <w:numId w:val="13"/>
              </w:numPr>
              <w:rPr>
                <w:sz w:val="22"/>
                <w:szCs w:val="22"/>
              </w:rPr>
            </w:pPr>
            <w:r w:rsidRPr="00826B40">
              <w:rPr>
                <w:sz w:val="22"/>
                <w:szCs w:val="22"/>
              </w:rPr>
              <w:t>Goes beyond delivery of preventative programmes to share learning and spread effective approaches in statutory services.</w:t>
            </w:r>
          </w:p>
          <w:p w14:paraId="5B5A56D6" w14:textId="77777777" w:rsidR="00AE6FF4" w:rsidRPr="00826B40" w:rsidRDefault="00AE6FF4" w:rsidP="00261F96">
            <w:pPr>
              <w:pStyle w:val="ListParagraph"/>
              <w:ind w:left="360"/>
              <w:rPr>
                <w:rFonts w:eastAsia="Cambria" w:cs="Cambria"/>
                <w:sz w:val="22"/>
                <w:szCs w:val="22"/>
              </w:rPr>
            </w:pPr>
          </w:p>
          <w:p w14:paraId="33C23293" w14:textId="77777777" w:rsidR="00AE6FF4" w:rsidRPr="00826B40" w:rsidRDefault="00AE6FF4" w:rsidP="00261F96">
            <w:pPr>
              <w:rPr>
                <w:rFonts w:eastAsia="Cambria" w:cs="Cambria"/>
                <w:sz w:val="22"/>
                <w:szCs w:val="22"/>
              </w:rPr>
            </w:pPr>
            <w:r w:rsidRPr="00826B40">
              <w:rPr>
                <w:rFonts w:eastAsia="Cambria" w:cs="Cambria"/>
                <w:sz w:val="22"/>
                <w:szCs w:val="22"/>
              </w:rPr>
              <w:lastRenderedPageBreak/>
              <w:t>Case studies</w:t>
            </w:r>
          </w:p>
          <w:p w14:paraId="3C1AFB48" w14:textId="5AF08682" w:rsidR="00AE6FF4" w:rsidRPr="00AE6FF4" w:rsidRDefault="00AE6FF4" w:rsidP="008727DC">
            <w:pPr>
              <w:pStyle w:val="ListParagraph"/>
              <w:numPr>
                <w:ilvl w:val="0"/>
                <w:numId w:val="14"/>
              </w:numPr>
              <w:rPr>
                <w:rFonts w:eastAsia="Cambria" w:cs="Cambria"/>
                <w:sz w:val="22"/>
                <w:szCs w:val="22"/>
              </w:rPr>
            </w:pPr>
            <w:hyperlink r:id="rId37" w:history="1">
              <w:r w:rsidRPr="00826B40">
                <w:rPr>
                  <w:rStyle w:val="Hyperlink"/>
                  <w:rFonts w:eastAsia="Cambria" w:cs="Cambria"/>
                  <w:sz w:val="22"/>
                  <w:szCs w:val="22"/>
                  <w:lang w:val="en-GB"/>
                </w:rPr>
                <w:t>Power The Fight</w:t>
              </w:r>
            </w:hyperlink>
          </w:p>
        </w:tc>
      </w:tr>
    </w:tbl>
    <w:p w14:paraId="055A236D" w14:textId="7710C72C" w:rsidR="00FF77D9" w:rsidRDefault="00FF77D9"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AE6FF4" w:rsidRPr="00ED4DAC" w14:paraId="251716CC" w14:textId="77777777" w:rsidTr="00294FCF">
        <w:tc>
          <w:tcPr>
            <w:tcW w:w="2830" w:type="dxa"/>
            <w:shd w:val="clear" w:color="auto" w:fill="FADDE8" w:themeFill="accent1" w:themeFillTint="33"/>
          </w:tcPr>
          <w:p w14:paraId="1D117951" w14:textId="77777777" w:rsidR="00AE6FF4" w:rsidRPr="00ED4DAC" w:rsidRDefault="00AE6FF4" w:rsidP="00261F96">
            <w:pPr>
              <w:rPr>
                <w:rFonts w:eastAsia="Cambria" w:cs="Cambria"/>
                <w:b/>
                <w:bCs/>
                <w:sz w:val="22"/>
                <w:szCs w:val="22"/>
              </w:rPr>
            </w:pPr>
            <w:r w:rsidRPr="00ED4DAC">
              <w:rPr>
                <w:rFonts w:eastAsia="Cambria" w:cs="Cambria"/>
                <w:b/>
                <w:bCs/>
                <w:sz w:val="22"/>
                <w:szCs w:val="22"/>
              </w:rPr>
              <w:t>Long-term outcome</w:t>
            </w:r>
          </w:p>
        </w:tc>
        <w:tc>
          <w:tcPr>
            <w:tcW w:w="6186" w:type="dxa"/>
            <w:shd w:val="clear" w:color="auto" w:fill="FADDE8" w:themeFill="accent1" w:themeFillTint="33"/>
          </w:tcPr>
          <w:p w14:paraId="4267D9B0" w14:textId="77777777" w:rsidR="00AE6FF4" w:rsidRPr="00ED4DAC" w:rsidRDefault="00AE6FF4" w:rsidP="00261F96">
            <w:pPr>
              <w:pStyle w:val="Heading3"/>
              <w:rPr>
                <w:rFonts w:eastAsia="Cambria"/>
                <w:sz w:val="22"/>
                <w:szCs w:val="22"/>
              </w:rPr>
            </w:pPr>
            <w:r w:rsidRPr="00ED4DAC">
              <w:rPr>
                <w:rFonts w:eastAsia="Cambria"/>
                <w:sz w:val="22"/>
                <w:szCs w:val="22"/>
              </w:rPr>
              <w:t>What we want to support</w:t>
            </w:r>
          </w:p>
        </w:tc>
      </w:tr>
      <w:tr w:rsidR="00AE6FF4" w:rsidRPr="00AE6FF4" w14:paraId="17349A82" w14:textId="77777777" w:rsidTr="00261F96">
        <w:tc>
          <w:tcPr>
            <w:tcW w:w="2830" w:type="dxa"/>
          </w:tcPr>
          <w:p w14:paraId="01D24C22" w14:textId="43F35B97" w:rsidR="00AE6FF4" w:rsidRPr="00AE6FF4" w:rsidRDefault="009E7DCB" w:rsidP="00261F96">
            <w:pPr>
              <w:rPr>
                <w:rFonts w:eastAsia="Cambria" w:cs="Cambria"/>
                <w:sz w:val="22"/>
                <w:szCs w:val="22"/>
              </w:rPr>
            </w:pPr>
            <w:r w:rsidRPr="009E7DCB">
              <w:rPr>
                <w:sz w:val="22"/>
                <w:szCs w:val="22"/>
              </w:rPr>
              <w:t>Children’s rights are better met, with specialist legal support and better protection for marginalised groups.</w:t>
            </w:r>
          </w:p>
        </w:tc>
        <w:tc>
          <w:tcPr>
            <w:tcW w:w="6186" w:type="dxa"/>
          </w:tcPr>
          <w:p w14:paraId="39853CD5" w14:textId="77777777" w:rsidR="009E7DCB" w:rsidRPr="00826B40" w:rsidRDefault="009E7DCB" w:rsidP="008727DC">
            <w:pPr>
              <w:pStyle w:val="ListParagraph"/>
              <w:numPr>
                <w:ilvl w:val="0"/>
                <w:numId w:val="13"/>
              </w:numPr>
              <w:rPr>
                <w:sz w:val="22"/>
                <w:szCs w:val="22"/>
              </w:rPr>
            </w:pPr>
            <w:r w:rsidRPr="00826B40">
              <w:rPr>
                <w:sz w:val="22"/>
                <w:szCs w:val="22"/>
              </w:rPr>
              <w:t>Is driven and shaped by young people with experience of injustice.</w:t>
            </w:r>
          </w:p>
          <w:p w14:paraId="477B9C15" w14:textId="77777777" w:rsidR="009E7DCB" w:rsidRPr="00826B40" w:rsidRDefault="009E7DCB" w:rsidP="008727DC">
            <w:pPr>
              <w:pStyle w:val="ListParagraph"/>
              <w:numPr>
                <w:ilvl w:val="0"/>
                <w:numId w:val="13"/>
              </w:numPr>
              <w:rPr>
                <w:sz w:val="22"/>
                <w:szCs w:val="22"/>
              </w:rPr>
            </w:pPr>
            <w:r w:rsidRPr="00826B40">
              <w:rPr>
                <w:sz w:val="22"/>
                <w:szCs w:val="22"/>
              </w:rPr>
              <w:t>Improves and protects the rights of marginalised children and young people through influencing and strategic litigation.</w:t>
            </w:r>
          </w:p>
          <w:p w14:paraId="6C1FB043" w14:textId="77777777" w:rsidR="009E7DCB" w:rsidRPr="00826B40" w:rsidRDefault="009E7DCB" w:rsidP="008727DC">
            <w:pPr>
              <w:pStyle w:val="ListParagraph"/>
              <w:numPr>
                <w:ilvl w:val="0"/>
                <w:numId w:val="13"/>
              </w:numPr>
              <w:rPr>
                <w:sz w:val="22"/>
                <w:szCs w:val="22"/>
              </w:rPr>
            </w:pPr>
            <w:r w:rsidRPr="00826B40">
              <w:rPr>
                <w:sz w:val="22"/>
                <w:szCs w:val="22"/>
              </w:rPr>
              <w:t>Builds understanding of children’s legal rights amongst organisations working with children and young people, as well as their confidence to identify issues earlier and better use the law.</w:t>
            </w:r>
          </w:p>
          <w:p w14:paraId="7B013698" w14:textId="77777777" w:rsidR="00AE6FF4" w:rsidRPr="00826B40" w:rsidRDefault="00AE6FF4" w:rsidP="00261F96">
            <w:pPr>
              <w:pStyle w:val="ListParagraph"/>
              <w:ind w:left="360"/>
              <w:rPr>
                <w:rFonts w:eastAsia="Cambria" w:cs="Cambria"/>
                <w:sz w:val="22"/>
                <w:szCs w:val="22"/>
              </w:rPr>
            </w:pPr>
          </w:p>
          <w:p w14:paraId="78985682" w14:textId="77777777" w:rsidR="00AE6FF4" w:rsidRPr="00826B40" w:rsidRDefault="00AE6FF4" w:rsidP="00261F96">
            <w:pPr>
              <w:rPr>
                <w:rFonts w:eastAsia="Cambria" w:cs="Cambria"/>
                <w:sz w:val="22"/>
                <w:szCs w:val="22"/>
              </w:rPr>
            </w:pPr>
            <w:r w:rsidRPr="00826B40">
              <w:rPr>
                <w:rFonts w:eastAsia="Cambria" w:cs="Cambria"/>
                <w:sz w:val="22"/>
                <w:szCs w:val="22"/>
              </w:rPr>
              <w:t>Case studies</w:t>
            </w:r>
          </w:p>
          <w:p w14:paraId="073BABA5" w14:textId="57F593E5" w:rsidR="00AE6FF4" w:rsidRPr="00AE6FF4" w:rsidRDefault="009E7DCB" w:rsidP="008727DC">
            <w:pPr>
              <w:pStyle w:val="ListParagraph"/>
              <w:numPr>
                <w:ilvl w:val="0"/>
                <w:numId w:val="14"/>
              </w:numPr>
              <w:rPr>
                <w:rFonts w:eastAsia="Cambria" w:cs="Cambria"/>
                <w:sz w:val="22"/>
                <w:szCs w:val="22"/>
              </w:rPr>
            </w:pPr>
            <w:hyperlink r:id="rId38" w:history="1">
              <w:r w:rsidRPr="00826B40">
                <w:rPr>
                  <w:rStyle w:val="Hyperlink"/>
                  <w:rFonts w:eastAsia="Cambria" w:cs="Cambria"/>
                  <w:sz w:val="22"/>
                  <w:szCs w:val="22"/>
                  <w:lang w:val="en-GB"/>
                </w:rPr>
                <w:t xml:space="preserve">Just </w:t>
              </w:r>
              <w:r w:rsidRPr="00826B40">
                <w:rPr>
                  <w:rStyle w:val="Hyperlink"/>
                  <w:rFonts w:eastAsia="Cambria" w:cs="Cambria"/>
                  <w:sz w:val="22"/>
                  <w:szCs w:val="22"/>
                </w:rPr>
                <w:t>for Kids Law</w:t>
              </w:r>
            </w:hyperlink>
          </w:p>
        </w:tc>
      </w:tr>
    </w:tbl>
    <w:p w14:paraId="170BF922" w14:textId="067095CF" w:rsidR="00E64643" w:rsidRDefault="00E64643"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166869" w:rsidRPr="003E0513" w14:paraId="6CB537F5" w14:textId="77777777" w:rsidTr="00294FCF">
        <w:tc>
          <w:tcPr>
            <w:tcW w:w="2830" w:type="dxa"/>
            <w:shd w:val="clear" w:color="auto" w:fill="FADDE8" w:themeFill="accent1" w:themeFillTint="33"/>
          </w:tcPr>
          <w:p w14:paraId="636BBE4C" w14:textId="77777777" w:rsidR="00166869" w:rsidRPr="003E0513" w:rsidRDefault="00166869" w:rsidP="00261F96">
            <w:pPr>
              <w:rPr>
                <w:rFonts w:eastAsia="Cambria" w:cs="Cambria"/>
                <w:b/>
                <w:bCs/>
                <w:sz w:val="22"/>
                <w:szCs w:val="22"/>
              </w:rPr>
            </w:pPr>
            <w:r w:rsidRPr="003E0513">
              <w:rPr>
                <w:rFonts w:eastAsia="Cambria" w:cs="Cambria"/>
                <w:b/>
                <w:bCs/>
                <w:sz w:val="22"/>
                <w:szCs w:val="22"/>
              </w:rPr>
              <w:t>Long-term outcome</w:t>
            </w:r>
          </w:p>
        </w:tc>
        <w:tc>
          <w:tcPr>
            <w:tcW w:w="6186" w:type="dxa"/>
            <w:shd w:val="clear" w:color="auto" w:fill="FADDE8" w:themeFill="accent1" w:themeFillTint="33"/>
          </w:tcPr>
          <w:p w14:paraId="37705D39" w14:textId="77777777" w:rsidR="00166869" w:rsidRPr="003E0513" w:rsidRDefault="00166869" w:rsidP="00261F96">
            <w:pPr>
              <w:pStyle w:val="Heading3"/>
              <w:rPr>
                <w:rFonts w:eastAsia="Cambria"/>
                <w:sz w:val="22"/>
                <w:szCs w:val="22"/>
              </w:rPr>
            </w:pPr>
            <w:r w:rsidRPr="003E0513">
              <w:rPr>
                <w:rFonts w:eastAsia="Cambria"/>
                <w:sz w:val="22"/>
                <w:szCs w:val="22"/>
              </w:rPr>
              <w:t>What we want to support</w:t>
            </w:r>
          </w:p>
        </w:tc>
      </w:tr>
      <w:tr w:rsidR="00166869" w:rsidRPr="003E0513" w14:paraId="3B5EFB18" w14:textId="77777777" w:rsidTr="00261F96">
        <w:tc>
          <w:tcPr>
            <w:tcW w:w="2830" w:type="dxa"/>
          </w:tcPr>
          <w:p w14:paraId="7F30B38D" w14:textId="77777777" w:rsidR="00166869" w:rsidRPr="005707F9" w:rsidRDefault="00166869" w:rsidP="00261F96">
            <w:pPr>
              <w:rPr>
                <w:sz w:val="22"/>
                <w:szCs w:val="22"/>
              </w:rPr>
            </w:pPr>
            <w:r w:rsidRPr="005707F9">
              <w:rPr>
                <w:sz w:val="22"/>
                <w:szCs w:val="22"/>
              </w:rPr>
              <w:t>Young people (14-25) with experience of injustice create and lead positive change, and shape decision making.</w:t>
            </w:r>
          </w:p>
          <w:p w14:paraId="0A652AAD" w14:textId="77777777" w:rsidR="00166869" w:rsidRPr="003E0513" w:rsidRDefault="00166869" w:rsidP="00261F96">
            <w:pPr>
              <w:rPr>
                <w:rFonts w:eastAsia="Cambria" w:cs="Cambria"/>
                <w:sz w:val="22"/>
                <w:szCs w:val="22"/>
              </w:rPr>
            </w:pPr>
          </w:p>
        </w:tc>
        <w:tc>
          <w:tcPr>
            <w:tcW w:w="6186" w:type="dxa"/>
          </w:tcPr>
          <w:p w14:paraId="6622EB76" w14:textId="77777777" w:rsidR="00166869" w:rsidRDefault="00166869" w:rsidP="00261F96">
            <w:pPr>
              <w:rPr>
                <w:sz w:val="22"/>
                <w:szCs w:val="22"/>
              </w:rPr>
            </w:pPr>
            <w:r w:rsidRPr="003E0513">
              <w:rPr>
                <w:sz w:val="22"/>
                <w:szCs w:val="22"/>
              </w:rPr>
              <w:t>Using what we have learned from funding youth activism, we will continue to invest in young people’s drive, talent and passion to tackle issues of injustice and inequality that they experience, through organising and campaigning for change.</w:t>
            </w:r>
          </w:p>
          <w:p w14:paraId="64B00C0B" w14:textId="77777777" w:rsidR="00166869" w:rsidRPr="00CE4554" w:rsidRDefault="00166869" w:rsidP="00261F96">
            <w:pPr>
              <w:rPr>
                <w:sz w:val="22"/>
                <w:szCs w:val="22"/>
              </w:rPr>
            </w:pPr>
            <w:r w:rsidRPr="00CE4554">
              <w:rPr>
                <w:sz w:val="22"/>
                <w:szCs w:val="22"/>
              </w:rPr>
              <w:t>We want to support work that:</w:t>
            </w:r>
          </w:p>
          <w:p w14:paraId="50CAFDB4" w14:textId="77777777" w:rsidR="00166869" w:rsidRPr="003E0513" w:rsidRDefault="00166869" w:rsidP="008727DC">
            <w:pPr>
              <w:pStyle w:val="ListParagraph"/>
              <w:numPr>
                <w:ilvl w:val="0"/>
                <w:numId w:val="13"/>
              </w:numPr>
            </w:pPr>
            <w:r w:rsidRPr="003E0513">
              <w:t>Engages young people with experience of injustice, building their capacity to lead and secure change in unjust systems.</w:t>
            </w:r>
          </w:p>
          <w:p w14:paraId="1673B7F6" w14:textId="77777777" w:rsidR="00166869" w:rsidRPr="003E0513" w:rsidRDefault="00166869" w:rsidP="008727DC">
            <w:pPr>
              <w:pStyle w:val="ListParagraph"/>
              <w:numPr>
                <w:ilvl w:val="0"/>
                <w:numId w:val="13"/>
              </w:numPr>
            </w:pPr>
            <w:r w:rsidRPr="003E0513">
              <w:t xml:space="preserve">Supports young people to develop creative solutions to social justice and environmental issues as well as build strategic alliances to create change. </w:t>
            </w:r>
          </w:p>
          <w:p w14:paraId="70651C79" w14:textId="77777777" w:rsidR="00166869" w:rsidRPr="003E0513" w:rsidRDefault="00166869" w:rsidP="008727DC">
            <w:pPr>
              <w:pStyle w:val="ListParagraph"/>
              <w:numPr>
                <w:ilvl w:val="0"/>
                <w:numId w:val="13"/>
              </w:numPr>
            </w:pPr>
            <w:r w:rsidRPr="003E0513">
              <w:t>Enables young people to increase their understanding of the root causes of social injustice, with pathways to develop their changemaking and activism.</w:t>
            </w:r>
          </w:p>
          <w:p w14:paraId="7202526D" w14:textId="77777777" w:rsidR="00166869" w:rsidRPr="003E0513" w:rsidRDefault="00166869" w:rsidP="00261F96">
            <w:pPr>
              <w:pStyle w:val="ListParagraph"/>
              <w:ind w:left="360"/>
              <w:rPr>
                <w:rFonts w:eastAsia="Cambria" w:cs="Cambria"/>
                <w:sz w:val="22"/>
                <w:szCs w:val="22"/>
              </w:rPr>
            </w:pPr>
          </w:p>
          <w:p w14:paraId="5E212531" w14:textId="77777777" w:rsidR="00166869" w:rsidRPr="003E0513" w:rsidRDefault="00166869" w:rsidP="00261F96">
            <w:pPr>
              <w:rPr>
                <w:rFonts w:eastAsia="Cambria" w:cs="Cambria"/>
                <w:sz w:val="22"/>
                <w:szCs w:val="22"/>
              </w:rPr>
            </w:pPr>
            <w:r w:rsidRPr="003E0513">
              <w:rPr>
                <w:rFonts w:eastAsia="Cambria" w:cs="Cambria"/>
                <w:sz w:val="22"/>
                <w:szCs w:val="22"/>
              </w:rPr>
              <w:t>Case studies</w:t>
            </w:r>
          </w:p>
          <w:p w14:paraId="389CC3E9" w14:textId="77777777" w:rsidR="00166869" w:rsidRPr="003E0513" w:rsidRDefault="00166869" w:rsidP="008727DC">
            <w:pPr>
              <w:pStyle w:val="ListParagraph"/>
              <w:numPr>
                <w:ilvl w:val="0"/>
                <w:numId w:val="14"/>
              </w:numPr>
              <w:rPr>
                <w:rFonts w:eastAsia="Cambria" w:cs="Cambria"/>
                <w:sz w:val="22"/>
                <w:szCs w:val="22"/>
              </w:rPr>
            </w:pPr>
            <w:hyperlink r:id="rId39" w:history="1">
              <w:r w:rsidRPr="009813C2">
                <w:rPr>
                  <w:rStyle w:val="Hyperlink"/>
                  <w:rFonts w:eastAsia="Cambria" w:cs="Cambria"/>
                  <w:sz w:val="22"/>
                  <w:szCs w:val="22"/>
                  <w:lang w:val="en-GB"/>
                </w:rPr>
                <w:t>The 4Front Project</w:t>
              </w:r>
            </w:hyperlink>
          </w:p>
          <w:p w14:paraId="711485D4" w14:textId="77777777" w:rsidR="00166869" w:rsidRPr="003E0513" w:rsidRDefault="00166869" w:rsidP="008727DC">
            <w:pPr>
              <w:pStyle w:val="ListParagraph"/>
              <w:numPr>
                <w:ilvl w:val="0"/>
                <w:numId w:val="14"/>
              </w:numPr>
              <w:rPr>
                <w:rFonts w:eastAsia="Cambria" w:cs="Cambria"/>
                <w:sz w:val="22"/>
                <w:szCs w:val="22"/>
              </w:rPr>
            </w:pPr>
            <w:hyperlink r:id="rId40" w:history="1">
              <w:r w:rsidRPr="00952885">
                <w:rPr>
                  <w:rStyle w:val="Hyperlink"/>
                  <w:rFonts w:eastAsia="Cambria" w:cs="Cambria"/>
                  <w:sz w:val="22"/>
                  <w:szCs w:val="22"/>
                  <w:lang w:val="en-GB"/>
                </w:rPr>
                <w:t>We Belong</w:t>
              </w:r>
            </w:hyperlink>
          </w:p>
        </w:tc>
      </w:tr>
    </w:tbl>
    <w:p w14:paraId="429BDA9D" w14:textId="77777777" w:rsidR="00166869" w:rsidRDefault="00166869"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CE4554" w:rsidRPr="00BD5194" w14:paraId="0D1F758E" w14:textId="77777777" w:rsidTr="00294FCF">
        <w:tc>
          <w:tcPr>
            <w:tcW w:w="2830" w:type="dxa"/>
            <w:shd w:val="clear" w:color="auto" w:fill="FADDE8" w:themeFill="accent1" w:themeFillTint="33"/>
          </w:tcPr>
          <w:p w14:paraId="1D07903F" w14:textId="77777777" w:rsidR="00CE4554" w:rsidRPr="00BD5194" w:rsidRDefault="00CE4554" w:rsidP="00261F96">
            <w:pPr>
              <w:rPr>
                <w:rFonts w:eastAsia="Cambria" w:cs="Cambria"/>
                <w:b/>
                <w:bCs/>
                <w:sz w:val="22"/>
                <w:szCs w:val="22"/>
              </w:rPr>
            </w:pPr>
            <w:r w:rsidRPr="00BD5194">
              <w:rPr>
                <w:rFonts w:eastAsia="Cambria" w:cs="Cambria"/>
                <w:b/>
                <w:bCs/>
                <w:sz w:val="22"/>
                <w:szCs w:val="22"/>
              </w:rPr>
              <w:t>Long-term outcome</w:t>
            </w:r>
          </w:p>
        </w:tc>
        <w:tc>
          <w:tcPr>
            <w:tcW w:w="6186" w:type="dxa"/>
            <w:shd w:val="clear" w:color="auto" w:fill="FADDE8" w:themeFill="accent1" w:themeFillTint="33"/>
          </w:tcPr>
          <w:p w14:paraId="46357D94" w14:textId="26A993FF" w:rsidR="00CE4554" w:rsidRPr="00BD5194" w:rsidRDefault="00CE4554" w:rsidP="00261F96">
            <w:pPr>
              <w:pStyle w:val="Heading3"/>
              <w:rPr>
                <w:rFonts w:eastAsia="Cambria"/>
                <w:sz w:val="22"/>
                <w:szCs w:val="22"/>
              </w:rPr>
            </w:pPr>
            <w:r w:rsidRPr="00BD5194">
              <w:rPr>
                <w:rFonts w:eastAsia="Cambria"/>
                <w:sz w:val="22"/>
                <w:szCs w:val="22"/>
              </w:rPr>
              <w:t>Closed to applications</w:t>
            </w:r>
          </w:p>
        </w:tc>
      </w:tr>
      <w:tr w:rsidR="00CE4554" w:rsidRPr="00BD5194" w14:paraId="47D9AA2D" w14:textId="77777777" w:rsidTr="00261F96">
        <w:tc>
          <w:tcPr>
            <w:tcW w:w="2830" w:type="dxa"/>
          </w:tcPr>
          <w:p w14:paraId="5272B25B" w14:textId="575AF547" w:rsidR="00CE4554" w:rsidRPr="00BD5194" w:rsidRDefault="00CE4554" w:rsidP="00261F96">
            <w:pPr>
              <w:rPr>
                <w:rFonts w:eastAsia="Cambria" w:cs="Cambria"/>
                <w:sz w:val="22"/>
                <w:szCs w:val="22"/>
              </w:rPr>
            </w:pPr>
            <w:r w:rsidRPr="00BD5194">
              <w:rPr>
                <w:sz w:val="22"/>
                <w:szCs w:val="22"/>
              </w:rPr>
              <w:t>An end to the ‘cliff edge’ of support for young people leaving care.</w:t>
            </w:r>
          </w:p>
        </w:tc>
        <w:tc>
          <w:tcPr>
            <w:tcW w:w="6186" w:type="dxa"/>
          </w:tcPr>
          <w:p w14:paraId="332C62F1" w14:textId="77777777" w:rsidR="00CE4554" w:rsidRPr="00BD5194" w:rsidRDefault="00CE4554" w:rsidP="00CE4554">
            <w:pPr>
              <w:rPr>
                <w:sz w:val="22"/>
                <w:szCs w:val="22"/>
              </w:rPr>
            </w:pPr>
            <w:r w:rsidRPr="00BD5194">
              <w:rPr>
                <w:sz w:val="22"/>
                <w:szCs w:val="22"/>
              </w:rPr>
              <w:t xml:space="preserve">We are closed to applications for this outcome. We are currently supporting a cohort of organisations working in this area and are focusing our time on working more closely with them to achieve our desired outcomes. We may make new grants where we </w:t>
            </w:r>
            <w:r w:rsidRPr="00BD5194">
              <w:rPr>
                <w:sz w:val="22"/>
                <w:szCs w:val="22"/>
              </w:rPr>
              <w:lastRenderedPageBreak/>
              <w:t>identify a gap in one of our focus areas, but these will be small in number and by exception.</w:t>
            </w:r>
          </w:p>
          <w:p w14:paraId="68A99C8F" w14:textId="43C54771" w:rsidR="00CE4554" w:rsidRPr="00BD5194" w:rsidRDefault="00CE4554" w:rsidP="00CE4554">
            <w:pPr>
              <w:pStyle w:val="ListParagraph"/>
              <w:ind w:left="0"/>
              <w:rPr>
                <w:rFonts w:eastAsia="Cambria" w:cs="Cambria"/>
                <w:sz w:val="22"/>
                <w:szCs w:val="22"/>
              </w:rPr>
            </w:pPr>
            <w:r w:rsidRPr="00BD5194">
              <w:rPr>
                <w:b/>
                <w:bCs/>
                <w:sz w:val="22"/>
                <w:szCs w:val="22"/>
              </w:rPr>
              <w:t>Please note:</w:t>
            </w:r>
            <w:r w:rsidRPr="00BD5194">
              <w:rPr>
                <w:sz w:val="22"/>
                <w:szCs w:val="22"/>
              </w:rPr>
              <w:t xml:space="preserve"> we are unlikely to fund work with care leavers under other outcomes and priorities. However, if applying for support for work with care leavers under another outcome or priority, please read the relevant guidance to understand whether there is a good fit for your work.</w:t>
            </w:r>
          </w:p>
          <w:p w14:paraId="35C3C8D1" w14:textId="77777777" w:rsidR="00CE4554" w:rsidRPr="00BD5194" w:rsidRDefault="00CE4554" w:rsidP="00CE4554">
            <w:pPr>
              <w:rPr>
                <w:rFonts w:eastAsia="Cambria" w:cs="Cambria"/>
                <w:sz w:val="22"/>
                <w:szCs w:val="22"/>
              </w:rPr>
            </w:pPr>
            <w:r w:rsidRPr="00BD5194">
              <w:rPr>
                <w:rFonts w:eastAsia="Cambria" w:cs="Cambria"/>
                <w:sz w:val="22"/>
                <w:szCs w:val="22"/>
              </w:rPr>
              <w:t>What we hope to achieve from our work:</w:t>
            </w:r>
          </w:p>
          <w:p w14:paraId="32FBBCC3" w14:textId="77777777" w:rsidR="00CE4554" w:rsidRPr="00BD5194" w:rsidRDefault="00CE4554" w:rsidP="008727DC">
            <w:pPr>
              <w:pStyle w:val="ListParagraph"/>
              <w:numPr>
                <w:ilvl w:val="0"/>
                <w:numId w:val="15"/>
              </w:numPr>
              <w:rPr>
                <w:rFonts w:eastAsia="Cambria" w:cs="Cambria"/>
                <w:sz w:val="22"/>
                <w:szCs w:val="22"/>
              </w:rPr>
            </w:pPr>
            <w:r w:rsidRPr="00BD5194">
              <w:rPr>
                <w:rFonts w:eastAsia="Cambria" w:cs="Cambria"/>
                <w:sz w:val="22"/>
                <w:szCs w:val="22"/>
              </w:rPr>
              <w:t>More care leavers develop and sustain stable, supportive, and fulfilling relationships.</w:t>
            </w:r>
          </w:p>
          <w:p w14:paraId="7E855F93" w14:textId="77777777" w:rsidR="00CE4554" w:rsidRPr="00BD5194" w:rsidRDefault="00CE4554" w:rsidP="008727DC">
            <w:pPr>
              <w:pStyle w:val="ListParagraph"/>
              <w:numPr>
                <w:ilvl w:val="0"/>
                <w:numId w:val="15"/>
              </w:numPr>
              <w:rPr>
                <w:rFonts w:eastAsia="Cambria" w:cs="Cambria"/>
                <w:sz w:val="22"/>
                <w:szCs w:val="22"/>
              </w:rPr>
            </w:pPr>
            <w:r w:rsidRPr="00BD5194">
              <w:rPr>
                <w:rFonts w:eastAsia="Cambria" w:cs="Cambria"/>
                <w:sz w:val="22"/>
                <w:szCs w:val="22"/>
              </w:rPr>
              <w:t>Young people leaving care have more say over the decisions that matter to them, their voices are listened to, and acted on.</w:t>
            </w:r>
          </w:p>
          <w:p w14:paraId="5DB08954" w14:textId="77777777" w:rsidR="00CE4554" w:rsidRPr="00BD5194" w:rsidRDefault="00CE4554" w:rsidP="008727DC">
            <w:pPr>
              <w:pStyle w:val="ListParagraph"/>
              <w:numPr>
                <w:ilvl w:val="0"/>
                <w:numId w:val="15"/>
              </w:numPr>
              <w:rPr>
                <w:rFonts w:eastAsia="Cambria" w:cs="Cambria"/>
                <w:sz w:val="22"/>
                <w:szCs w:val="22"/>
              </w:rPr>
            </w:pPr>
            <w:r w:rsidRPr="00BD5194">
              <w:rPr>
                <w:rFonts w:eastAsia="Cambria" w:cs="Cambria"/>
                <w:sz w:val="22"/>
                <w:szCs w:val="22"/>
              </w:rPr>
              <w:t>There is consistent and good quality support for care experienced young people that leads to successful transitions and independence.</w:t>
            </w:r>
          </w:p>
          <w:p w14:paraId="59C3872C" w14:textId="7D0093F2" w:rsidR="00CE4554" w:rsidRPr="00BD5194" w:rsidRDefault="00CE4554" w:rsidP="008727DC">
            <w:pPr>
              <w:pStyle w:val="ListParagraph"/>
              <w:numPr>
                <w:ilvl w:val="0"/>
                <w:numId w:val="15"/>
              </w:numPr>
              <w:rPr>
                <w:rFonts w:eastAsia="Cambria" w:cs="Cambria"/>
                <w:sz w:val="22"/>
                <w:szCs w:val="22"/>
              </w:rPr>
            </w:pPr>
            <w:r w:rsidRPr="00BD5194">
              <w:rPr>
                <w:rFonts w:eastAsia="Cambria" w:cs="Cambria"/>
                <w:sz w:val="22"/>
                <w:szCs w:val="22"/>
              </w:rPr>
              <w:t>The system responds quickly to messages from research, learning about good practice and the voices of young people. There is challenge when things go wrong and sharing and spreading of what works well.</w:t>
            </w:r>
          </w:p>
          <w:p w14:paraId="423D61B1" w14:textId="494FA825" w:rsidR="00CE4554" w:rsidRPr="00BD5194" w:rsidRDefault="00CE4554" w:rsidP="00CE4554">
            <w:pPr>
              <w:rPr>
                <w:rFonts w:eastAsia="Cambria" w:cs="Cambria"/>
                <w:sz w:val="22"/>
                <w:szCs w:val="22"/>
              </w:rPr>
            </w:pPr>
            <w:r w:rsidRPr="00BD5194">
              <w:rPr>
                <w:rFonts w:eastAsia="Cambria" w:cs="Cambria"/>
                <w:sz w:val="22"/>
                <w:szCs w:val="22"/>
              </w:rPr>
              <w:t xml:space="preserve">To learn more about our work, see our </w:t>
            </w:r>
            <w:hyperlink r:id="rId41" w:history="1">
              <w:r w:rsidRPr="00BD5194">
                <w:rPr>
                  <w:rStyle w:val="Hyperlink"/>
                  <w:rFonts w:eastAsia="Cambria" w:cs="Cambria"/>
                  <w:sz w:val="22"/>
                  <w:szCs w:val="22"/>
                </w:rPr>
                <w:t>Young People Leaving Care Learning Programme.</w:t>
              </w:r>
            </w:hyperlink>
          </w:p>
        </w:tc>
      </w:tr>
    </w:tbl>
    <w:p w14:paraId="5DE00DEF" w14:textId="2D87FAE8" w:rsidR="00F728BD" w:rsidRDefault="00F728BD" w:rsidP="00D24763">
      <w:pPr>
        <w:spacing w:after="120" w:line="240" w:lineRule="auto"/>
        <w:rPr>
          <w:rFonts w:eastAsia="Cambria" w:cs="Cambria"/>
        </w:rPr>
      </w:pPr>
    </w:p>
    <w:p w14:paraId="0C914A4C" w14:textId="25271983" w:rsidR="00964524" w:rsidRDefault="00964524" w:rsidP="000575CD">
      <w:pPr>
        <w:pStyle w:val="AFFpriority"/>
        <w:rPr>
          <w:rFonts w:eastAsia="MS Mincho"/>
        </w:rPr>
      </w:pPr>
      <w:bookmarkStart w:id="28" w:name="_Toc208300251"/>
      <w:r>
        <w:rPr>
          <w:rFonts w:eastAsia="MS Mincho"/>
        </w:rPr>
        <w:t>Racial justice</w:t>
      </w:r>
      <w:bookmarkEnd w:id="28"/>
    </w:p>
    <w:p w14:paraId="1A5AAC27" w14:textId="77777777" w:rsidR="004B36E0" w:rsidRDefault="004B36E0" w:rsidP="004B36E0">
      <w:pPr>
        <w:pStyle w:val="Heading6"/>
        <w:spacing w:after="120" w:line="240" w:lineRule="auto"/>
        <w:rPr>
          <w:rFonts w:asciiTheme="minorHAnsi" w:hAnsiTheme="minorHAnsi"/>
          <w:i/>
          <w:iCs/>
          <w:color w:val="000000" w:themeColor="text1"/>
        </w:rPr>
      </w:pPr>
      <w:r w:rsidRPr="00964524">
        <w:rPr>
          <w:rFonts w:asciiTheme="minorHAnsi" w:hAnsiTheme="minorHAnsi"/>
          <w:i/>
          <w:iCs/>
          <w:color w:val="000000" w:themeColor="text1"/>
        </w:rPr>
        <w:t>Building our understanding and how we are prioritising our support</w:t>
      </w:r>
    </w:p>
    <w:p w14:paraId="238B11B0" w14:textId="77777777" w:rsidR="004B36E0" w:rsidRDefault="004B36E0" w:rsidP="004B36E0">
      <w:pPr>
        <w:spacing w:after="120" w:line="240" w:lineRule="auto"/>
        <w:rPr>
          <w:color w:val="000000" w:themeColor="text1"/>
        </w:rPr>
      </w:pPr>
      <w:r w:rsidRPr="00964524">
        <w:rPr>
          <w:color w:val="000000" w:themeColor="text1"/>
        </w:rPr>
        <w:t>We recognise that there is a lot for Esmée to learn about racial justice, and we are exploring where our contribution can have the biggest impact as we continue to build our understanding of the issues. To help us do this, we will be prioritising work that is led by communities experiencing racial inequity. By this, we mean that 75% of the Board or Management Committee, and 50% of senior staff are people with experience of racial inequity.</w:t>
      </w:r>
    </w:p>
    <w:p w14:paraId="35683CA3" w14:textId="77777777" w:rsidR="004B36E0" w:rsidRDefault="004B36E0" w:rsidP="004B36E0">
      <w:pPr>
        <w:spacing w:after="120" w:line="240" w:lineRule="auto"/>
        <w:rPr>
          <w:color w:val="000000" w:themeColor="text1"/>
        </w:rPr>
      </w:pPr>
    </w:p>
    <w:p w14:paraId="535C8BF5" w14:textId="77777777" w:rsidR="00964524" w:rsidRPr="00964524" w:rsidRDefault="00964524" w:rsidP="00D24763">
      <w:pPr>
        <w:pStyle w:val="Heading6"/>
        <w:spacing w:before="0" w:after="120" w:line="240" w:lineRule="auto"/>
        <w:rPr>
          <w:rFonts w:asciiTheme="minorHAnsi" w:hAnsiTheme="minorHAnsi"/>
          <w:i/>
          <w:iCs/>
          <w:color w:val="000000" w:themeColor="text1"/>
        </w:rPr>
      </w:pPr>
      <w:r w:rsidRPr="00964524">
        <w:rPr>
          <w:rFonts w:asciiTheme="minorHAnsi" w:hAnsiTheme="minorHAnsi"/>
          <w:i/>
          <w:iCs/>
          <w:color w:val="000000" w:themeColor="text1"/>
        </w:rPr>
        <w:t>We have three long-term outcomes:</w:t>
      </w:r>
    </w:p>
    <w:p w14:paraId="20720F65" w14:textId="77777777" w:rsidR="00964524" w:rsidRPr="00964524" w:rsidRDefault="00964524" w:rsidP="008727DC">
      <w:pPr>
        <w:pStyle w:val="draftail-block--ordered-list-item"/>
        <w:numPr>
          <w:ilvl w:val="0"/>
          <w:numId w:val="8"/>
        </w:numPr>
        <w:spacing w:before="0" w:beforeAutospacing="0" w:after="120" w:afterAutospacing="0"/>
        <w:rPr>
          <w:rFonts w:asciiTheme="minorHAnsi" w:hAnsiTheme="minorHAnsi"/>
          <w:color w:val="000000" w:themeColor="text1"/>
          <w:sz w:val="22"/>
          <w:szCs w:val="22"/>
        </w:rPr>
      </w:pPr>
      <w:r w:rsidRPr="00964524">
        <w:rPr>
          <w:rFonts w:asciiTheme="minorHAnsi" w:hAnsiTheme="minorHAnsi"/>
          <w:color w:val="000000" w:themeColor="text1"/>
          <w:sz w:val="22"/>
          <w:szCs w:val="22"/>
        </w:rPr>
        <w:t>Organisations working towards racial justice across our strategy, led by people experiencing racial inequity, are financially resilient and socially transformative.</w:t>
      </w:r>
    </w:p>
    <w:p w14:paraId="52C563EA" w14:textId="77777777" w:rsidR="00964524" w:rsidRPr="00964524" w:rsidRDefault="00964524" w:rsidP="008727DC">
      <w:pPr>
        <w:pStyle w:val="draftail-block--ordered-list-item"/>
        <w:numPr>
          <w:ilvl w:val="0"/>
          <w:numId w:val="8"/>
        </w:numPr>
        <w:spacing w:before="0" w:beforeAutospacing="0" w:after="120" w:afterAutospacing="0"/>
        <w:rPr>
          <w:rFonts w:asciiTheme="minorHAnsi" w:hAnsiTheme="minorHAnsi"/>
          <w:color w:val="000000" w:themeColor="text1"/>
          <w:sz w:val="22"/>
          <w:szCs w:val="22"/>
        </w:rPr>
      </w:pPr>
      <w:r w:rsidRPr="00964524">
        <w:rPr>
          <w:rFonts w:asciiTheme="minorHAnsi" w:hAnsiTheme="minorHAnsi"/>
          <w:color w:val="000000" w:themeColor="text1"/>
          <w:sz w:val="22"/>
          <w:szCs w:val="22"/>
        </w:rPr>
        <w:t>Racial inequity in leadership is challenged and changed.</w:t>
      </w:r>
    </w:p>
    <w:p w14:paraId="0B987C9D" w14:textId="5F492AC6" w:rsidR="00964524" w:rsidRDefault="004203E4" w:rsidP="008727DC">
      <w:pPr>
        <w:pStyle w:val="draftail-block--ordered-list-item"/>
        <w:numPr>
          <w:ilvl w:val="0"/>
          <w:numId w:val="8"/>
        </w:numPr>
        <w:spacing w:before="0" w:beforeAutospacing="0" w:after="120" w:afterAutospacing="0"/>
        <w:rPr>
          <w:rFonts w:asciiTheme="minorHAnsi" w:hAnsiTheme="minorHAnsi"/>
          <w:color w:val="000000" w:themeColor="text1"/>
          <w:sz w:val="22"/>
          <w:szCs w:val="22"/>
        </w:rPr>
      </w:pPr>
      <w:r>
        <w:rPr>
          <w:rFonts w:asciiTheme="minorHAnsi" w:hAnsiTheme="minorHAnsi"/>
          <w:color w:val="000000" w:themeColor="text1"/>
          <w:sz w:val="22"/>
          <w:szCs w:val="22"/>
        </w:rPr>
        <w:t>H</w:t>
      </w:r>
      <w:r w:rsidR="00964524" w:rsidRPr="00964524">
        <w:rPr>
          <w:rFonts w:asciiTheme="minorHAnsi" w:hAnsiTheme="minorHAnsi"/>
          <w:color w:val="000000" w:themeColor="text1"/>
          <w:sz w:val="22"/>
          <w:szCs w:val="22"/>
        </w:rPr>
        <w:t>arm caused by racial injustice in systems, policy and practice is reduced.</w:t>
      </w:r>
    </w:p>
    <w:p w14:paraId="0EFEF2B2" w14:textId="77777777" w:rsidR="00672FE8" w:rsidRPr="00964524" w:rsidRDefault="00672FE8" w:rsidP="00672FE8">
      <w:pPr>
        <w:pStyle w:val="draftail-block--ordered-list-item"/>
        <w:spacing w:before="0" w:beforeAutospacing="0" w:after="120" w:afterAutospacing="0"/>
        <w:ind w:left="360"/>
        <w:rPr>
          <w:rFonts w:asciiTheme="minorHAnsi" w:hAnsiTheme="minorHAnsi"/>
          <w:color w:val="000000" w:themeColor="text1"/>
          <w:sz w:val="22"/>
          <w:szCs w:val="22"/>
        </w:rPr>
      </w:pPr>
    </w:p>
    <w:p w14:paraId="7DA963DA" w14:textId="4B4DBC7E" w:rsidR="00672FE8" w:rsidRDefault="00672FE8" w:rsidP="00D24763">
      <w:pPr>
        <w:spacing w:after="120" w:line="240" w:lineRule="auto"/>
        <w:rPr>
          <w:color w:val="000000" w:themeColor="text1"/>
        </w:rPr>
      </w:pPr>
      <w:r w:rsidRPr="00672FE8">
        <w:rPr>
          <w:color w:val="000000" w:themeColor="text1"/>
        </w:rPr>
        <w:t>Guidance on applying, along with case studies, are below. You can also explore recent </w:t>
      </w:r>
      <w:hyperlink r:id="rId42" w:history="1">
        <w:r w:rsidRPr="00672FE8">
          <w:rPr>
            <w:rStyle w:val="Hyperlink"/>
          </w:rPr>
          <w:t xml:space="preserve">grants made in </w:t>
        </w:r>
        <w:r w:rsidR="002B2359">
          <w:rPr>
            <w:rStyle w:val="Hyperlink"/>
          </w:rPr>
          <w:t>Racial justice</w:t>
        </w:r>
      </w:hyperlink>
      <w:r w:rsidRPr="00672FE8">
        <w:rPr>
          <w:color w:val="000000" w:themeColor="text1"/>
        </w:rPr>
        <w:t>.</w:t>
      </w:r>
    </w:p>
    <w:p w14:paraId="58758601" w14:textId="77777777" w:rsidR="00672FE8" w:rsidRDefault="00672FE8" w:rsidP="00D24763">
      <w:pPr>
        <w:spacing w:after="120" w:line="240" w:lineRule="auto"/>
        <w:rPr>
          <w:color w:val="000000" w:themeColor="text1"/>
        </w:rPr>
      </w:pPr>
    </w:p>
    <w:tbl>
      <w:tblPr>
        <w:tblStyle w:val="TableGrid"/>
        <w:tblW w:w="0" w:type="auto"/>
        <w:tblLook w:val="04A0" w:firstRow="1" w:lastRow="0" w:firstColumn="1" w:lastColumn="0" w:noHBand="0" w:noVBand="1"/>
      </w:tblPr>
      <w:tblGrid>
        <w:gridCol w:w="2830"/>
        <w:gridCol w:w="6186"/>
      </w:tblGrid>
      <w:tr w:rsidR="007F7570" w:rsidRPr="00AE612D" w14:paraId="267C4E6A" w14:textId="77777777" w:rsidTr="00294FCF">
        <w:tc>
          <w:tcPr>
            <w:tcW w:w="2830" w:type="dxa"/>
            <w:shd w:val="clear" w:color="auto" w:fill="FADDE8" w:themeFill="accent1" w:themeFillTint="33"/>
          </w:tcPr>
          <w:p w14:paraId="32E4ACBB" w14:textId="77777777" w:rsidR="007F7570" w:rsidRPr="00AE612D" w:rsidRDefault="007F7570" w:rsidP="00261F96">
            <w:pPr>
              <w:rPr>
                <w:rFonts w:eastAsia="Cambria" w:cs="Cambria"/>
                <w:b/>
                <w:bCs/>
                <w:sz w:val="22"/>
                <w:szCs w:val="22"/>
              </w:rPr>
            </w:pPr>
            <w:r w:rsidRPr="00AE612D">
              <w:rPr>
                <w:rFonts w:eastAsia="Cambria" w:cs="Cambria"/>
                <w:b/>
                <w:bCs/>
                <w:sz w:val="22"/>
                <w:szCs w:val="22"/>
              </w:rPr>
              <w:t>Long-term outcome</w:t>
            </w:r>
          </w:p>
        </w:tc>
        <w:tc>
          <w:tcPr>
            <w:tcW w:w="6186" w:type="dxa"/>
            <w:shd w:val="clear" w:color="auto" w:fill="FADDE8" w:themeFill="accent1" w:themeFillTint="33"/>
          </w:tcPr>
          <w:p w14:paraId="09C35ABA" w14:textId="77777777" w:rsidR="007F7570" w:rsidRPr="00AE612D" w:rsidRDefault="007F7570" w:rsidP="00261F96">
            <w:pPr>
              <w:pStyle w:val="Heading3"/>
              <w:rPr>
                <w:rFonts w:eastAsia="Cambria"/>
                <w:sz w:val="22"/>
                <w:szCs w:val="22"/>
              </w:rPr>
            </w:pPr>
            <w:r w:rsidRPr="00AE612D">
              <w:rPr>
                <w:rFonts w:eastAsia="Cambria"/>
                <w:sz w:val="22"/>
                <w:szCs w:val="22"/>
              </w:rPr>
              <w:t>What we want to support</w:t>
            </w:r>
          </w:p>
        </w:tc>
      </w:tr>
      <w:tr w:rsidR="007F7570" w:rsidRPr="00AE612D" w14:paraId="67D9164B" w14:textId="77777777" w:rsidTr="00261F96">
        <w:tc>
          <w:tcPr>
            <w:tcW w:w="2830" w:type="dxa"/>
          </w:tcPr>
          <w:p w14:paraId="64B653A0" w14:textId="541F7311" w:rsidR="007F7570" w:rsidRPr="00AE612D" w:rsidRDefault="007F7570" w:rsidP="00261F96">
            <w:pPr>
              <w:rPr>
                <w:rFonts w:eastAsia="Cambria" w:cs="Cambria"/>
                <w:sz w:val="22"/>
                <w:szCs w:val="22"/>
              </w:rPr>
            </w:pPr>
            <w:r w:rsidRPr="00AE612D">
              <w:rPr>
                <w:sz w:val="22"/>
                <w:szCs w:val="22"/>
              </w:rPr>
              <w:t xml:space="preserve">Organisations working towards racial justice across our strategy, led by people </w:t>
            </w:r>
            <w:r w:rsidRPr="00AE612D">
              <w:rPr>
                <w:sz w:val="22"/>
                <w:szCs w:val="22"/>
              </w:rPr>
              <w:lastRenderedPageBreak/>
              <w:t>experiencing racial inequity, are financially resilient and socially transformative.</w:t>
            </w:r>
          </w:p>
        </w:tc>
        <w:tc>
          <w:tcPr>
            <w:tcW w:w="6186" w:type="dxa"/>
          </w:tcPr>
          <w:p w14:paraId="07512774" w14:textId="77777777" w:rsidR="007F7570" w:rsidRPr="00AE612D" w:rsidRDefault="007F7570" w:rsidP="007F7570">
            <w:pPr>
              <w:rPr>
                <w:sz w:val="22"/>
                <w:szCs w:val="22"/>
              </w:rPr>
            </w:pPr>
            <w:r w:rsidRPr="00AE612D">
              <w:rPr>
                <w:sz w:val="22"/>
                <w:szCs w:val="22"/>
              </w:rPr>
              <w:lastRenderedPageBreak/>
              <w:t>Initially, we are seeking to work with a small number of partner organisations who can lead this work. We want to work with partners who:</w:t>
            </w:r>
          </w:p>
          <w:p w14:paraId="4F633813" w14:textId="3861DE0C" w:rsidR="007F7570" w:rsidRPr="00AE612D" w:rsidRDefault="007F7570" w:rsidP="008727DC">
            <w:pPr>
              <w:pStyle w:val="ListParagraph"/>
              <w:numPr>
                <w:ilvl w:val="0"/>
                <w:numId w:val="16"/>
              </w:numPr>
              <w:rPr>
                <w:sz w:val="22"/>
                <w:szCs w:val="22"/>
              </w:rPr>
            </w:pPr>
            <w:r w:rsidRPr="00AE612D">
              <w:rPr>
                <w:sz w:val="22"/>
                <w:szCs w:val="22"/>
              </w:rPr>
              <w:lastRenderedPageBreak/>
              <w:t>Are driven and shaped by communities experiencing racial inequity.</w:t>
            </w:r>
          </w:p>
          <w:p w14:paraId="2C6B0DD1" w14:textId="77777777" w:rsidR="007F7570" w:rsidRPr="00AE612D" w:rsidRDefault="007F7570" w:rsidP="008727DC">
            <w:pPr>
              <w:pStyle w:val="ListParagraph"/>
              <w:numPr>
                <w:ilvl w:val="0"/>
                <w:numId w:val="16"/>
              </w:numPr>
              <w:rPr>
                <w:sz w:val="22"/>
                <w:szCs w:val="22"/>
              </w:rPr>
            </w:pPr>
            <w:r w:rsidRPr="00AE612D">
              <w:rPr>
                <w:sz w:val="22"/>
                <w:szCs w:val="22"/>
              </w:rPr>
              <w:t>Have an infrastructure role, supporting and building the capacity of frontline organisations that are led by communities experiencing racial inequity, and may have experience of delivering grants.</w:t>
            </w:r>
          </w:p>
          <w:p w14:paraId="21FDC765" w14:textId="77777777" w:rsidR="007F7570" w:rsidRPr="00AE612D" w:rsidRDefault="007F7570" w:rsidP="008727DC">
            <w:pPr>
              <w:pStyle w:val="ListParagraph"/>
              <w:numPr>
                <w:ilvl w:val="0"/>
                <w:numId w:val="16"/>
              </w:numPr>
              <w:rPr>
                <w:sz w:val="22"/>
                <w:szCs w:val="22"/>
              </w:rPr>
            </w:pPr>
            <w:r w:rsidRPr="00AE612D">
              <w:rPr>
                <w:sz w:val="22"/>
                <w:szCs w:val="22"/>
              </w:rPr>
              <w:t>Are leading the way itself or as part of a partnership or collaboration to create transformative change towards racial justice.</w:t>
            </w:r>
          </w:p>
          <w:p w14:paraId="1FD73793" w14:textId="77777777" w:rsidR="007F7570" w:rsidRPr="00AE612D" w:rsidRDefault="007F7570" w:rsidP="008727DC">
            <w:pPr>
              <w:pStyle w:val="ListParagraph"/>
              <w:numPr>
                <w:ilvl w:val="0"/>
                <w:numId w:val="16"/>
              </w:numPr>
              <w:rPr>
                <w:sz w:val="22"/>
                <w:szCs w:val="22"/>
              </w:rPr>
            </w:pPr>
            <w:r w:rsidRPr="00AE612D">
              <w:rPr>
                <w:sz w:val="22"/>
                <w:szCs w:val="22"/>
              </w:rPr>
              <w:t>Are able to operate regionally or nationally, or where the approach has the potential to spread by sharing learning and replication elsewhere.</w:t>
            </w:r>
          </w:p>
          <w:p w14:paraId="1E7BB9A0" w14:textId="77777777" w:rsidR="007F7570" w:rsidRPr="00AE612D" w:rsidRDefault="007F7570" w:rsidP="008727DC">
            <w:pPr>
              <w:pStyle w:val="ListParagraph"/>
              <w:numPr>
                <w:ilvl w:val="0"/>
                <w:numId w:val="16"/>
              </w:numPr>
              <w:rPr>
                <w:sz w:val="22"/>
                <w:szCs w:val="22"/>
              </w:rPr>
            </w:pPr>
            <w:r w:rsidRPr="00AE612D">
              <w:rPr>
                <w:sz w:val="22"/>
                <w:szCs w:val="22"/>
              </w:rPr>
              <w:t xml:space="preserve">Have the relationships and networks to directly reach and engage with communities experiencing racial inequity. </w:t>
            </w:r>
          </w:p>
          <w:p w14:paraId="185AA0D7" w14:textId="3386888E" w:rsidR="007F7570" w:rsidRPr="00225A04" w:rsidRDefault="007F7570" w:rsidP="00225A04">
            <w:pPr>
              <w:rPr>
                <w:rFonts w:eastAsia="Cambria" w:cs="Cambria"/>
              </w:rPr>
            </w:pPr>
          </w:p>
        </w:tc>
      </w:tr>
    </w:tbl>
    <w:p w14:paraId="58263B4C" w14:textId="77777777" w:rsidR="008E0504" w:rsidRDefault="008E0504"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8E0504" w:rsidRPr="00AE612D" w14:paraId="67D31930" w14:textId="77777777" w:rsidTr="00294FCF">
        <w:tc>
          <w:tcPr>
            <w:tcW w:w="2830" w:type="dxa"/>
            <w:shd w:val="clear" w:color="auto" w:fill="FADDE8" w:themeFill="accent1" w:themeFillTint="33"/>
          </w:tcPr>
          <w:p w14:paraId="262BA4E0" w14:textId="77777777" w:rsidR="008E0504" w:rsidRPr="00AE612D" w:rsidRDefault="008E0504" w:rsidP="00261F96">
            <w:pPr>
              <w:rPr>
                <w:rFonts w:eastAsia="Cambria" w:cs="Cambria"/>
                <w:b/>
                <w:bCs/>
                <w:sz w:val="22"/>
                <w:szCs w:val="22"/>
              </w:rPr>
            </w:pPr>
            <w:r w:rsidRPr="00AE612D">
              <w:rPr>
                <w:rFonts w:eastAsia="Cambria" w:cs="Cambria"/>
                <w:b/>
                <w:bCs/>
                <w:sz w:val="22"/>
                <w:szCs w:val="22"/>
              </w:rPr>
              <w:t>Long-term outcome</w:t>
            </w:r>
          </w:p>
        </w:tc>
        <w:tc>
          <w:tcPr>
            <w:tcW w:w="6186" w:type="dxa"/>
            <w:shd w:val="clear" w:color="auto" w:fill="FADDE8" w:themeFill="accent1" w:themeFillTint="33"/>
          </w:tcPr>
          <w:p w14:paraId="7360E8E2" w14:textId="77777777" w:rsidR="008E0504" w:rsidRPr="00AE612D" w:rsidRDefault="008E0504" w:rsidP="00261F96">
            <w:pPr>
              <w:pStyle w:val="Heading3"/>
              <w:rPr>
                <w:rFonts w:eastAsia="Cambria"/>
                <w:sz w:val="22"/>
                <w:szCs w:val="22"/>
              </w:rPr>
            </w:pPr>
            <w:r w:rsidRPr="00AE612D">
              <w:rPr>
                <w:rFonts w:eastAsia="Cambria"/>
                <w:sz w:val="22"/>
                <w:szCs w:val="22"/>
              </w:rPr>
              <w:t>What we want to support</w:t>
            </w:r>
          </w:p>
        </w:tc>
      </w:tr>
      <w:tr w:rsidR="008E0504" w:rsidRPr="00AE612D" w14:paraId="0EE4F2E9" w14:textId="77777777" w:rsidTr="00261F96">
        <w:tc>
          <w:tcPr>
            <w:tcW w:w="2830" w:type="dxa"/>
          </w:tcPr>
          <w:p w14:paraId="287A46A4" w14:textId="77777777" w:rsidR="008E0504" w:rsidRPr="00AE612D" w:rsidRDefault="008E0504" w:rsidP="00261F96">
            <w:pPr>
              <w:rPr>
                <w:rFonts w:eastAsia="Cambria" w:cs="Cambria"/>
                <w:sz w:val="22"/>
                <w:szCs w:val="22"/>
              </w:rPr>
            </w:pPr>
            <w:r w:rsidRPr="00AE612D">
              <w:rPr>
                <w:sz w:val="22"/>
                <w:szCs w:val="22"/>
              </w:rPr>
              <w:t>Racial inequity in leadership is challenged and changed.</w:t>
            </w:r>
          </w:p>
        </w:tc>
        <w:tc>
          <w:tcPr>
            <w:tcW w:w="6186" w:type="dxa"/>
          </w:tcPr>
          <w:p w14:paraId="75F4D33F" w14:textId="77777777" w:rsidR="008E0504" w:rsidRPr="00AE612D" w:rsidRDefault="008E0504" w:rsidP="008727DC">
            <w:pPr>
              <w:pStyle w:val="ListParagraph"/>
              <w:numPr>
                <w:ilvl w:val="0"/>
                <w:numId w:val="18"/>
              </w:numPr>
              <w:rPr>
                <w:sz w:val="22"/>
                <w:szCs w:val="22"/>
              </w:rPr>
            </w:pPr>
            <w:r w:rsidRPr="00AE612D">
              <w:rPr>
                <w:sz w:val="22"/>
                <w:szCs w:val="22"/>
              </w:rPr>
              <w:t>Is driven and shaped by communities experiencing racial inequity.</w:t>
            </w:r>
          </w:p>
          <w:p w14:paraId="4C5917A4" w14:textId="77777777" w:rsidR="008E0504" w:rsidRPr="00AE612D" w:rsidRDefault="008E0504" w:rsidP="008727DC">
            <w:pPr>
              <w:pStyle w:val="ListParagraph"/>
              <w:numPr>
                <w:ilvl w:val="0"/>
                <w:numId w:val="18"/>
              </w:numPr>
              <w:rPr>
                <w:sz w:val="22"/>
                <w:szCs w:val="22"/>
              </w:rPr>
            </w:pPr>
            <w:r w:rsidRPr="00AE612D">
              <w:rPr>
                <w:sz w:val="22"/>
                <w:szCs w:val="22"/>
              </w:rPr>
              <w:t xml:space="preserve">Is challenging the status quo and developing solutions to shift what leadership looks like to create racial equity, and influence systemic change. </w:t>
            </w:r>
          </w:p>
          <w:p w14:paraId="10ECBCE2" w14:textId="77777777" w:rsidR="008E0504" w:rsidRPr="00AE612D" w:rsidRDefault="008E0504" w:rsidP="008727DC">
            <w:pPr>
              <w:pStyle w:val="ListParagraph"/>
              <w:numPr>
                <w:ilvl w:val="0"/>
                <w:numId w:val="18"/>
              </w:numPr>
              <w:rPr>
                <w:sz w:val="22"/>
                <w:szCs w:val="22"/>
              </w:rPr>
            </w:pPr>
            <w:r w:rsidRPr="00AE612D">
              <w:rPr>
                <w:sz w:val="22"/>
                <w:szCs w:val="22"/>
              </w:rPr>
              <w:t>Supports and builds the capacity of a new, inclusive and racially diverse, generation of leaders and organisations who are influencing change and developing solutions to create a fairer future.</w:t>
            </w:r>
          </w:p>
          <w:p w14:paraId="6516D675" w14:textId="77777777" w:rsidR="008E0504" w:rsidRPr="00AE612D" w:rsidRDefault="008E0504" w:rsidP="00261F96">
            <w:pPr>
              <w:pStyle w:val="ListParagraph"/>
              <w:ind w:left="360"/>
              <w:rPr>
                <w:rFonts w:eastAsia="Cambria" w:cs="Cambria"/>
                <w:sz w:val="22"/>
                <w:szCs w:val="22"/>
              </w:rPr>
            </w:pPr>
          </w:p>
          <w:p w14:paraId="382E34B9" w14:textId="77777777" w:rsidR="008E0504" w:rsidRPr="00AE612D" w:rsidRDefault="008E0504" w:rsidP="00261F96">
            <w:pPr>
              <w:rPr>
                <w:rFonts w:eastAsia="Cambria" w:cs="Cambria"/>
                <w:sz w:val="22"/>
                <w:szCs w:val="22"/>
              </w:rPr>
            </w:pPr>
            <w:r w:rsidRPr="00AE612D">
              <w:rPr>
                <w:rFonts w:eastAsia="Cambria" w:cs="Cambria"/>
                <w:sz w:val="22"/>
                <w:szCs w:val="22"/>
              </w:rPr>
              <w:t>Case studies</w:t>
            </w:r>
          </w:p>
          <w:p w14:paraId="41F5D479" w14:textId="229303B6" w:rsidR="008E0504" w:rsidRPr="00AE612D" w:rsidRDefault="008E0504" w:rsidP="008727DC">
            <w:pPr>
              <w:pStyle w:val="ListParagraph"/>
              <w:numPr>
                <w:ilvl w:val="0"/>
                <w:numId w:val="19"/>
              </w:numPr>
              <w:rPr>
                <w:rFonts w:eastAsia="Cambria" w:cs="Cambria"/>
                <w:sz w:val="22"/>
                <w:szCs w:val="22"/>
              </w:rPr>
            </w:pPr>
            <w:hyperlink r:id="rId43" w:history="1">
              <w:r w:rsidRPr="00AE612D">
                <w:rPr>
                  <w:rStyle w:val="Hyperlink"/>
                  <w:rFonts w:eastAsia="Cambria" w:cs="Cambria"/>
                  <w:sz w:val="22"/>
                  <w:szCs w:val="22"/>
                </w:rPr>
                <w:t>GirlDreamer</w:t>
              </w:r>
            </w:hyperlink>
          </w:p>
        </w:tc>
      </w:tr>
    </w:tbl>
    <w:p w14:paraId="597BAFF3" w14:textId="77777777" w:rsidR="004B36E0" w:rsidRDefault="004B36E0" w:rsidP="00D24763">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1A11B4" w:rsidRPr="00AE612D" w14:paraId="7D6C053E" w14:textId="77777777" w:rsidTr="00294FCF">
        <w:tc>
          <w:tcPr>
            <w:tcW w:w="2830" w:type="dxa"/>
            <w:shd w:val="clear" w:color="auto" w:fill="FADDE8" w:themeFill="accent1" w:themeFillTint="33"/>
          </w:tcPr>
          <w:p w14:paraId="4D6E795A" w14:textId="77777777" w:rsidR="001A11B4" w:rsidRPr="00AE612D" w:rsidRDefault="001A11B4" w:rsidP="00261F96">
            <w:pPr>
              <w:rPr>
                <w:rFonts w:eastAsia="Cambria" w:cs="Cambria"/>
                <w:b/>
                <w:bCs/>
                <w:sz w:val="22"/>
                <w:szCs w:val="22"/>
              </w:rPr>
            </w:pPr>
            <w:r w:rsidRPr="00AE612D">
              <w:rPr>
                <w:rFonts w:eastAsia="Cambria" w:cs="Cambria"/>
                <w:b/>
                <w:bCs/>
                <w:sz w:val="22"/>
                <w:szCs w:val="22"/>
              </w:rPr>
              <w:t>Long-term outcome</w:t>
            </w:r>
          </w:p>
        </w:tc>
        <w:tc>
          <w:tcPr>
            <w:tcW w:w="6186" w:type="dxa"/>
            <w:shd w:val="clear" w:color="auto" w:fill="FADDE8" w:themeFill="accent1" w:themeFillTint="33"/>
          </w:tcPr>
          <w:p w14:paraId="2232441E" w14:textId="77777777" w:rsidR="001A11B4" w:rsidRPr="00AE612D" w:rsidRDefault="001A11B4" w:rsidP="00261F96">
            <w:pPr>
              <w:pStyle w:val="Heading3"/>
              <w:rPr>
                <w:rFonts w:eastAsia="Cambria"/>
                <w:sz w:val="22"/>
                <w:szCs w:val="22"/>
              </w:rPr>
            </w:pPr>
            <w:r w:rsidRPr="00AE612D">
              <w:rPr>
                <w:rFonts w:eastAsia="Cambria"/>
                <w:sz w:val="22"/>
                <w:szCs w:val="22"/>
              </w:rPr>
              <w:t>What we want to support</w:t>
            </w:r>
          </w:p>
        </w:tc>
      </w:tr>
      <w:tr w:rsidR="001A11B4" w:rsidRPr="00AE612D" w14:paraId="69EEF256" w14:textId="77777777" w:rsidTr="00261F96">
        <w:tc>
          <w:tcPr>
            <w:tcW w:w="2830" w:type="dxa"/>
          </w:tcPr>
          <w:p w14:paraId="34120D44" w14:textId="235C4192" w:rsidR="001A11B4" w:rsidRPr="00AE612D" w:rsidRDefault="004203E4" w:rsidP="00261F96">
            <w:pPr>
              <w:rPr>
                <w:rFonts w:eastAsia="Cambria" w:cs="Cambria"/>
                <w:sz w:val="22"/>
                <w:szCs w:val="22"/>
              </w:rPr>
            </w:pPr>
            <w:r w:rsidRPr="00AE612D">
              <w:rPr>
                <w:sz w:val="22"/>
                <w:szCs w:val="22"/>
              </w:rPr>
              <w:t>Harm</w:t>
            </w:r>
            <w:r w:rsidR="001A11B4" w:rsidRPr="00AE612D">
              <w:rPr>
                <w:sz w:val="22"/>
                <w:szCs w:val="22"/>
              </w:rPr>
              <w:t xml:space="preserve"> caused by racial injustice in systems, policy and practice is reduced.</w:t>
            </w:r>
          </w:p>
        </w:tc>
        <w:tc>
          <w:tcPr>
            <w:tcW w:w="6186" w:type="dxa"/>
          </w:tcPr>
          <w:p w14:paraId="7849B8DD" w14:textId="77777777" w:rsidR="001A11B4" w:rsidRPr="00AE612D" w:rsidRDefault="001A11B4" w:rsidP="008727DC">
            <w:pPr>
              <w:pStyle w:val="ListParagraph"/>
              <w:numPr>
                <w:ilvl w:val="0"/>
                <w:numId w:val="18"/>
              </w:numPr>
              <w:rPr>
                <w:sz w:val="22"/>
                <w:szCs w:val="22"/>
              </w:rPr>
            </w:pPr>
            <w:r w:rsidRPr="00AE612D">
              <w:rPr>
                <w:sz w:val="22"/>
                <w:szCs w:val="22"/>
              </w:rPr>
              <w:t>Changes legislation, policy and practice to address racial injustice.</w:t>
            </w:r>
          </w:p>
          <w:p w14:paraId="3F45FBA8" w14:textId="77777777" w:rsidR="001A11B4" w:rsidRPr="00AE612D" w:rsidRDefault="001A11B4" w:rsidP="008727DC">
            <w:pPr>
              <w:pStyle w:val="ListParagraph"/>
              <w:numPr>
                <w:ilvl w:val="0"/>
                <w:numId w:val="18"/>
              </w:numPr>
              <w:rPr>
                <w:sz w:val="22"/>
                <w:szCs w:val="22"/>
              </w:rPr>
            </w:pPr>
            <w:r w:rsidRPr="00AE612D">
              <w:rPr>
                <w:sz w:val="22"/>
                <w:szCs w:val="22"/>
              </w:rPr>
              <w:t>Is driven and shaped by people with experience of racial inequity, so that they can themselves have a direct impact on changing the system.</w:t>
            </w:r>
          </w:p>
          <w:p w14:paraId="7AD44228" w14:textId="77777777" w:rsidR="001A11B4" w:rsidRPr="00AE612D" w:rsidRDefault="001A11B4" w:rsidP="008727DC">
            <w:pPr>
              <w:pStyle w:val="ListParagraph"/>
              <w:numPr>
                <w:ilvl w:val="0"/>
                <w:numId w:val="18"/>
              </w:numPr>
              <w:rPr>
                <w:sz w:val="22"/>
                <w:szCs w:val="22"/>
              </w:rPr>
            </w:pPr>
            <w:r w:rsidRPr="00AE612D">
              <w:rPr>
                <w:sz w:val="22"/>
                <w:szCs w:val="22"/>
              </w:rPr>
              <w:t>Brings to light and challenges racial injustice in systems, holding those in power to account, and influencing change.</w:t>
            </w:r>
          </w:p>
          <w:p w14:paraId="37DB09BD" w14:textId="12301758" w:rsidR="001A11B4" w:rsidRPr="00E27F10" w:rsidRDefault="001A11B4" w:rsidP="008727DC">
            <w:pPr>
              <w:pStyle w:val="ListParagraph"/>
              <w:numPr>
                <w:ilvl w:val="0"/>
                <w:numId w:val="18"/>
              </w:numPr>
              <w:rPr>
                <w:sz w:val="22"/>
                <w:szCs w:val="22"/>
              </w:rPr>
            </w:pPr>
            <w:r w:rsidRPr="00AE612D">
              <w:rPr>
                <w:sz w:val="22"/>
                <w:szCs w:val="22"/>
              </w:rPr>
              <w:t xml:space="preserve">Enables and supports a movement for change, ensuring smaller and grassroots organisations’ voices are represented and amplified. </w:t>
            </w:r>
          </w:p>
          <w:p w14:paraId="691175FE" w14:textId="77777777" w:rsidR="001A11B4" w:rsidRPr="00AE612D" w:rsidRDefault="001A11B4" w:rsidP="00261F96">
            <w:pPr>
              <w:rPr>
                <w:rFonts w:eastAsia="Cambria" w:cs="Cambria"/>
                <w:sz w:val="22"/>
                <w:szCs w:val="22"/>
              </w:rPr>
            </w:pPr>
            <w:r w:rsidRPr="00AE612D">
              <w:rPr>
                <w:rFonts w:eastAsia="Cambria" w:cs="Cambria"/>
                <w:sz w:val="22"/>
                <w:szCs w:val="22"/>
              </w:rPr>
              <w:t>Case studies</w:t>
            </w:r>
          </w:p>
          <w:p w14:paraId="68DD7F87" w14:textId="66D790B0" w:rsidR="001A11B4" w:rsidRPr="00AE612D" w:rsidRDefault="001A11B4" w:rsidP="008727DC">
            <w:pPr>
              <w:pStyle w:val="ListParagraph"/>
              <w:numPr>
                <w:ilvl w:val="0"/>
                <w:numId w:val="20"/>
              </w:numPr>
              <w:rPr>
                <w:rFonts w:eastAsia="Cambria" w:cs="Cambria"/>
                <w:sz w:val="22"/>
                <w:szCs w:val="22"/>
              </w:rPr>
            </w:pPr>
            <w:hyperlink r:id="rId44" w:history="1">
              <w:r w:rsidRPr="00AE612D">
                <w:rPr>
                  <w:rStyle w:val="Hyperlink"/>
                  <w:rFonts w:eastAsia="Cambria" w:cs="Cambria"/>
                  <w:sz w:val="22"/>
                  <w:szCs w:val="22"/>
                </w:rPr>
                <w:t>Runnymede Trust</w:t>
              </w:r>
            </w:hyperlink>
          </w:p>
          <w:p w14:paraId="56933F44" w14:textId="08AA9A9D" w:rsidR="003B5451" w:rsidRPr="00AE612D" w:rsidRDefault="580EAC9D" w:rsidP="008727DC">
            <w:pPr>
              <w:pStyle w:val="ListParagraph"/>
              <w:numPr>
                <w:ilvl w:val="0"/>
                <w:numId w:val="20"/>
              </w:numPr>
              <w:rPr>
                <w:rFonts w:eastAsia="Cambria" w:cs="Cambria"/>
                <w:sz w:val="22"/>
                <w:szCs w:val="22"/>
              </w:rPr>
            </w:pPr>
            <w:hyperlink r:id="rId45">
              <w:r w:rsidRPr="59622E1E">
                <w:rPr>
                  <w:rStyle w:val="Hyperlink"/>
                  <w:rFonts w:eastAsia="Cambria" w:cs="Cambria"/>
                  <w:sz w:val="22"/>
                  <w:szCs w:val="22"/>
                </w:rPr>
                <w:t>StopWatch</w:t>
              </w:r>
            </w:hyperlink>
          </w:p>
        </w:tc>
      </w:tr>
    </w:tbl>
    <w:p w14:paraId="05CE907A" w14:textId="68D00DF3" w:rsidR="00033E86" w:rsidRPr="00164C24" w:rsidRDefault="00033E86" w:rsidP="000575CD">
      <w:pPr>
        <w:pStyle w:val="AFFpriority"/>
        <w:rPr>
          <w:rFonts w:eastAsia="Cambria"/>
        </w:rPr>
      </w:pPr>
      <w:bookmarkStart w:id="29" w:name="_Toc208300252"/>
      <w:r>
        <w:rPr>
          <w:rFonts w:eastAsia="Cambria"/>
        </w:rPr>
        <w:lastRenderedPageBreak/>
        <w:t>Gender justice</w:t>
      </w:r>
      <w:bookmarkEnd w:id="29"/>
    </w:p>
    <w:p w14:paraId="2C3C07E1" w14:textId="3270730F" w:rsidR="000D42D0" w:rsidRPr="000D42D0" w:rsidRDefault="000D42D0" w:rsidP="00D24763">
      <w:pPr>
        <w:spacing w:after="120" w:line="240" w:lineRule="auto"/>
        <w:rPr>
          <w:rFonts w:eastAsia="Gill Sans MT" w:cs="Gill Sans MT"/>
          <w:i/>
          <w:iCs/>
        </w:rPr>
      </w:pPr>
      <w:r>
        <w:rPr>
          <w:rFonts w:eastAsia="Gill Sans MT" w:cs="Gill Sans MT"/>
          <w:i/>
          <w:iCs/>
        </w:rPr>
        <w:t>We have four l</w:t>
      </w:r>
      <w:r w:rsidRPr="00BB69E5">
        <w:rPr>
          <w:rFonts w:eastAsia="Gill Sans MT" w:cs="Gill Sans MT"/>
          <w:i/>
          <w:iCs/>
        </w:rPr>
        <w:t>ong-term outcomes</w:t>
      </w:r>
      <w:r>
        <w:rPr>
          <w:rFonts w:eastAsia="Gill Sans MT" w:cs="Gill Sans MT"/>
          <w:i/>
          <w:iCs/>
        </w:rPr>
        <w:t>:</w:t>
      </w:r>
    </w:p>
    <w:p w14:paraId="1606FFF5" w14:textId="77777777" w:rsidR="000D42D0" w:rsidRPr="00CA480B" w:rsidRDefault="000D42D0" w:rsidP="008727DC">
      <w:pPr>
        <w:pStyle w:val="ListParagraph"/>
        <w:numPr>
          <w:ilvl w:val="0"/>
          <w:numId w:val="9"/>
        </w:numPr>
        <w:spacing w:after="120" w:line="240" w:lineRule="auto"/>
        <w:contextualSpacing w:val="0"/>
        <w:rPr>
          <w:rFonts w:ascii="Gill Sans MT" w:eastAsia="Cambria" w:hAnsi="Gill Sans MT" w:cs="Cambria"/>
        </w:rPr>
      </w:pPr>
      <w:r w:rsidRPr="00CA480B">
        <w:rPr>
          <w:rFonts w:ascii="Gill Sans MT" w:eastAsia="Gill Sans MT" w:hAnsi="Gill Sans MT" w:cs="Gill Sans MT"/>
        </w:rPr>
        <w:t>Gender</w:t>
      </w:r>
      <w:r>
        <w:rPr>
          <w:rFonts w:ascii="Gill Sans MT" w:eastAsia="Gill Sans MT" w:hAnsi="Gill Sans MT" w:cs="Gill Sans MT"/>
        </w:rPr>
        <w:t>-</w:t>
      </w:r>
      <w:r w:rsidRPr="00CA480B">
        <w:rPr>
          <w:rFonts w:ascii="Gill Sans MT" w:eastAsia="Gill Sans MT" w:hAnsi="Gill Sans MT" w:cs="Gill Sans MT"/>
        </w:rPr>
        <w:t>based violence is reduced through the delivery of preventative work.</w:t>
      </w:r>
    </w:p>
    <w:p w14:paraId="25961CD8" w14:textId="77777777" w:rsidR="000D42D0" w:rsidRPr="00CA480B" w:rsidRDefault="000D42D0" w:rsidP="008727DC">
      <w:pPr>
        <w:pStyle w:val="ListParagraph"/>
        <w:numPr>
          <w:ilvl w:val="0"/>
          <w:numId w:val="9"/>
        </w:numPr>
        <w:spacing w:after="120" w:line="240" w:lineRule="auto"/>
        <w:contextualSpacing w:val="0"/>
        <w:rPr>
          <w:rFonts w:ascii="Gill Sans MT" w:eastAsia="Cambria" w:hAnsi="Gill Sans MT" w:cs="Cambria"/>
        </w:rPr>
      </w:pPr>
      <w:r w:rsidRPr="00CA480B">
        <w:rPr>
          <w:rFonts w:ascii="Gill Sans MT" w:eastAsia="Gill Sans MT" w:hAnsi="Gill Sans MT" w:cs="Gill Sans MT"/>
        </w:rPr>
        <w:t>Trans and non-binary people’s rights are recognised and protected.</w:t>
      </w:r>
    </w:p>
    <w:p w14:paraId="0ADD3ED9" w14:textId="77777777" w:rsidR="000D42D0" w:rsidRPr="00CA480B" w:rsidRDefault="000D42D0" w:rsidP="008727DC">
      <w:pPr>
        <w:pStyle w:val="ListParagraph"/>
        <w:numPr>
          <w:ilvl w:val="0"/>
          <w:numId w:val="9"/>
        </w:numPr>
        <w:spacing w:after="120" w:line="240" w:lineRule="auto"/>
        <w:contextualSpacing w:val="0"/>
        <w:rPr>
          <w:rFonts w:ascii="Gill Sans MT" w:eastAsia="Cambria" w:hAnsi="Gill Sans MT" w:cs="Cambria"/>
        </w:rPr>
      </w:pPr>
      <w:r w:rsidRPr="00CA480B">
        <w:rPr>
          <w:rFonts w:ascii="Gill Sans MT" w:eastAsia="Gill Sans MT" w:hAnsi="Gill Sans MT" w:cs="Gill Sans MT"/>
        </w:rPr>
        <w:t>Policy, practice, and the law better meets the needs of women experiencing multiple challenges and discrimination.</w:t>
      </w:r>
    </w:p>
    <w:p w14:paraId="64C0BD08" w14:textId="27F09988" w:rsidR="000D42D0" w:rsidRPr="00BE30E8" w:rsidRDefault="000D42D0" w:rsidP="008727DC">
      <w:pPr>
        <w:pStyle w:val="ListParagraph"/>
        <w:numPr>
          <w:ilvl w:val="0"/>
          <w:numId w:val="9"/>
        </w:numPr>
        <w:spacing w:after="120" w:line="240" w:lineRule="auto"/>
        <w:contextualSpacing w:val="0"/>
        <w:rPr>
          <w:rFonts w:ascii="Gill Sans MT" w:eastAsia="Cambria" w:hAnsi="Gill Sans MT" w:cs="Cambria"/>
        </w:rPr>
      </w:pPr>
      <w:r w:rsidRPr="00CA480B">
        <w:rPr>
          <w:rFonts w:ascii="Gill Sans MT" w:eastAsia="Gill Sans MT" w:hAnsi="Gill Sans MT" w:cs="Gill Sans MT"/>
        </w:rPr>
        <w:t>The negative impacts of the criminal justice system on women and their families are reduced.</w:t>
      </w:r>
    </w:p>
    <w:p w14:paraId="543EAD2E" w14:textId="77777777" w:rsidR="00BE30E8" w:rsidRDefault="00BE30E8" w:rsidP="00FC4A6E">
      <w:pPr>
        <w:spacing w:after="120" w:line="240" w:lineRule="auto"/>
        <w:rPr>
          <w:rFonts w:ascii="Gill Sans MT" w:eastAsia="Cambria" w:hAnsi="Gill Sans MT" w:cs="Cambria"/>
        </w:rPr>
      </w:pPr>
    </w:p>
    <w:p w14:paraId="67AA884E" w14:textId="2171E40A" w:rsidR="00FC4A6E" w:rsidRDefault="00FC4A6E" w:rsidP="00FC4A6E">
      <w:pPr>
        <w:spacing w:after="120" w:line="240" w:lineRule="auto"/>
        <w:rPr>
          <w:rFonts w:ascii="Gill Sans MT" w:eastAsia="Cambria" w:hAnsi="Gill Sans MT" w:cs="Cambria"/>
        </w:rPr>
      </w:pPr>
      <w:r w:rsidRPr="00FC4A6E">
        <w:rPr>
          <w:rFonts w:ascii="Gill Sans MT" w:eastAsia="Cambria" w:hAnsi="Gill Sans MT" w:cs="Cambria"/>
        </w:rPr>
        <w:t>Guidance on applying, along with case studies, are below. You can also explore recent </w:t>
      </w:r>
      <w:hyperlink r:id="rId46" w:history="1">
        <w:r w:rsidRPr="00FC4A6E">
          <w:rPr>
            <w:rStyle w:val="Hyperlink"/>
            <w:rFonts w:ascii="Gill Sans MT" w:eastAsia="Cambria" w:hAnsi="Gill Sans MT" w:cs="Cambria"/>
          </w:rPr>
          <w:t>grants made in Gender justice</w:t>
        </w:r>
      </w:hyperlink>
      <w:r w:rsidRPr="00FC4A6E">
        <w:rPr>
          <w:rFonts w:ascii="Gill Sans MT" w:eastAsia="Cambria" w:hAnsi="Gill Sans MT" w:cs="Cambria"/>
        </w:rPr>
        <w:t>.</w:t>
      </w:r>
    </w:p>
    <w:p w14:paraId="462E4716" w14:textId="77777777" w:rsidR="00FC4A6E" w:rsidRPr="00FC4A6E" w:rsidRDefault="00FC4A6E" w:rsidP="00FC4A6E">
      <w:pPr>
        <w:spacing w:after="120" w:line="240" w:lineRule="auto"/>
        <w:rPr>
          <w:rFonts w:ascii="Gill Sans MT" w:eastAsia="Cambria" w:hAnsi="Gill Sans MT" w:cs="Cambria"/>
        </w:rPr>
      </w:pPr>
    </w:p>
    <w:tbl>
      <w:tblPr>
        <w:tblStyle w:val="TableGrid"/>
        <w:tblW w:w="0" w:type="auto"/>
        <w:tblLook w:val="04A0" w:firstRow="1" w:lastRow="0" w:firstColumn="1" w:lastColumn="0" w:noHBand="0" w:noVBand="1"/>
      </w:tblPr>
      <w:tblGrid>
        <w:gridCol w:w="2830"/>
        <w:gridCol w:w="6186"/>
      </w:tblGrid>
      <w:tr w:rsidR="00A06645" w:rsidRPr="00AE612D" w14:paraId="39AFF60B" w14:textId="77777777" w:rsidTr="00294FCF">
        <w:tc>
          <w:tcPr>
            <w:tcW w:w="2830" w:type="dxa"/>
            <w:shd w:val="clear" w:color="auto" w:fill="FADDE8" w:themeFill="accent1" w:themeFillTint="33"/>
          </w:tcPr>
          <w:p w14:paraId="30CDB8AE" w14:textId="77777777" w:rsidR="00A06645" w:rsidRPr="00AE612D" w:rsidRDefault="00A06645" w:rsidP="00261F96">
            <w:pPr>
              <w:rPr>
                <w:rFonts w:eastAsia="Cambria" w:cs="Cambria"/>
                <w:b/>
                <w:bCs/>
                <w:sz w:val="22"/>
                <w:szCs w:val="22"/>
              </w:rPr>
            </w:pPr>
            <w:r w:rsidRPr="00AE612D">
              <w:rPr>
                <w:rFonts w:eastAsia="Cambria" w:cs="Cambria"/>
                <w:b/>
                <w:bCs/>
                <w:sz w:val="22"/>
                <w:szCs w:val="22"/>
              </w:rPr>
              <w:t>Long-term outcome</w:t>
            </w:r>
          </w:p>
        </w:tc>
        <w:tc>
          <w:tcPr>
            <w:tcW w:w="6186" w:type="dxa"/>
            <w:shd w:val="clear" w:color="auto" w:fill="FADDE8" w:themeFill="accent1" w:themeFillTint="33"/>
          </w:tcPr>
          <w:p w14:paraId="5F32C4AC" w14:textId="77777777" w:rsidR="00A06645" w:rsidRPr="00AE612D" w:rsidRDefault="00A06645" w:rsidP="00261F96">
            <w:pPr>
              <w:pStyle w:val="Heading3"/>
              <w:rPr>
                <w:rFonts w:eastAsia="Cambria"/>
                <w:sz w:val="22"/>
                <w:szCs w:val="22"/>
              </w:rPr>
            </w:pPr>
            <w:r w:rsidRPr="00AE612D">
              <w:rPr>
                <w:rFonts w:eastAsia="Cambria"/>
                <w:sz w:val="22"/>
                <w:szCs w:val="22"/>
              </w:rPr>
              <w:t>What we want to support</w:t>
            </w:r>
          </w:p>
        </w:tc>
      </w:tr>
      <w:tr w:rsidR="00A06645" w:rsidRPr="00AE612D" w14:paraId="5D298D86" w14:textId="77777777" w:rsidTr="00261F96">
        <w:tc>
          <w:tcPr>
            <w:tcW w:w="2830" w:type="dxa"/>
          </w:tcPr>
          <w:p w14:paraId="2E7ECBA1" w14:textId="16306603" w:rsidR="00A06645" w:rsidRPr="00AE612D" w:rsidRDefault="00A06645" w:rsidP="00261F96">
            <w:pPr>
              <w:rPr>
                <w:rFonts w:eastAsia="Cambria" w:cs="Cambria"/>
                <w:sz w:val="22"/>
                <w:szCs w:val="22"/>
              </w:rPr>
            </w:pPr>
            <w:r w:rsidRPr="00AE612D">
              <w:rPr>
                <w:sz w:val="22"/>
                <w:szCs w:val="22"/>
              </w:rPr>
              <w:t>Gender-based violence is reduced through the delivery of preventative work.</w:t>
            </w:r>
          </w:p>
        </w:tc>
        <w:tc>
          <w:tcPr>
            <w:tcW w:w="6186" w:type="dxa"/>
          </w:tcPr>
          <w:p w14:paraId="0364E2D4" w14:textId="77777777" w:rsidR="00A06645" w:rsidRPr="00AE612D" w:rsidRDefault="00A06645" w:rsidP="008727DC">
            <w:pPr>
              <w:pStyle w:val="ListParagraph"/>
              <w:numPr>
                <w:ilvl w:val="0"/>
                <w:numId w:val="18"/>
              </w:numPr>
              <w:rPr>
                <w:sz w:val="22"/>
                <w:szCs w:val="22"/>
              </w:rPr>
            </w:pPr>
            <w:r w:rsidRPr="00AE612D">
              <w:rPr>
                <w:sz w:val="22"/>
                <w:szCs w:val="22"/>
              </w:rPr>
              <w:t>Develops and tests interventions to reduce gender-based violence.</w:t>
            </w:r>
          </w:p>
          <w:p w14:paraId="505E914B" w14:textId="77777777" w:rsidR="00A06645" w:rsidRPr="00AE612D" w:rsidRDefault="00A06645" w:rsidP="008727DC">
            <w:pPr>
              <w:pStyle w:val="ListParagraph"/>
              <w:numPr>
                <w:ilvl w:val="0"/>
                <w:numId w:val="18"/>
              </w:numPr>
              <w:rPr>
                <w:sz w:val="22"/>
                <w:szCs w:val="22"/>
              </w:rPr>
            </w:pPr>
            <w:r w:rsidRPr="00AE612D">
              <w:rPr>
                <w:sz w:val="22"/>
                <w:szCs w:val="22"/>
              </w:rPr>
              <w:t>Influences policy and practice on the role of preventative approaches and makes the case for statutory support for preventative work.</w:t>
            </w:r>
          </w:p>
          <w:p w14:paraId="56F8BF83" w14:textId="77777777" w:rsidR="00A06645" w:rsidRPr="00AE612D" w:rsidRDefault="00A06645" w:rsidP="008727DC">
            <w:pPr>
              <w:pStyle w:val="ListParagraph"/>
              <w:numPr>
                <w:ilvl w:val="0"/>
                <w:numId w:val="18"/>
              </w:numPr>
              <w:rPr>
                <w:sz w:val="22"/>
                <w:szCs w:val="22"/>
              </w:rPr>
            </w:pPr>
            <w:r w:rsidRPr="00AE612D">
              <w:rPr>
                <w:sz w:val="22"/>
                <w:szCs w:val="22"/>
              </w:rPr>
              <w:t>Challenges and addresses the normalisation of harmful attitudes, objectification, and violence at an early stage, as well as in communities.</w:t>
            </w:r>
          </w:p>
          <w:p w14:paraId="1FD7F98E" w14:textId="77777777" w:rsidR="00A06645" w:rsidRPr="00AE612D" w:rsidRDefault="00A06645" w:rsidP="008727DC">
            <w:pPr>
              <w:pStyle w:val="ListParagraph"/>
              <w:numPr>
                <w:ilvl w:val="0"/>
                <w:numId w:val="18"/>
              </w:numPr>
              <w:rPr>
                <w:sz w:val="22"/>
                <w:szCs w:val="22"/>
              </w:rPr>
            </w:pPr>
            <w:r w:rsidRPr="00AE612D">
              <w:rPr>
                <w:sz w:val="22"/>
                <w:szCs w:val="22"/>
              </w:rPr>
              <w:t>Takes a collaborative approach that enables and supports a movement for change.</w:t>
            </w:r>
          </w:p>
          <w:p w14:paraId="781AF9DB" w14:textId="77777777" w:rsidR="00A06645" w:rsidRPr="00AE612D" w:rsidRDefault="00A06645" w:rsidP="00261F96">
            <w:pPr>
              <w:pStyle w:val="ListParagraph"/>
              <w:ind w:left="360"/>
              <w:rPr>
                <w:rFonts w:eastAsia="Cambria" w:cs="Cambria"/>
                <w:sz w:val="22"/>
                <w:szCs w:val="22"/>
              </w:rPr>
            </w:pPr>
          </w:p>
          <w:p w14:paraId="3DF02C9D" w14:textId="77777777" w:rsidR="00A06645" w:rsidRPr="00AE612D" w:rsidRDefault="00A06645" w:rsidP="00261F96">
            <w:pPr>
              <w:rPr>
                <w:rFonts w:eastAsia="Cambria" w:cs="Cambria"/>
                <w:sz w:val="22"/>
                <w:szCs w:val="22"/>
              </w:rPr>
            </w:pPr>
            <w:r w:rsidRPr="00AE612D">
              <w:rPr>
                <w:rFonts w:eastAsia="Cambria" w:cs="Cambria"/>
                <w:sz w:val="22"/>
                <w:szCs w:val="22"/>
              </w:rPr>
              <w:t>Case studies</w:t>
            </w:r>
          </w:p>
          <w:p w14:paraId="33DD1206" w14:textId="77777777" w:rsidR="00B02A1D" w:rsidRDefault="00B02A1D" w:rsidP="008727DC">
            <w:pPr>
              <w:pStyle w:val="ListParagraph"/>
              <w:numPr>
                <w:ilvl w:val="0"/>
                <w:numId w:val="21"/>
              </w:numPr>
            </w:pPr>
            <w:hyperlink r:id="rId47" w:tgtFrame="_blank" w:history="1">
              <w:r w:rsidRPr="0026218A">
                <w:rPr>
                  <w:rStyle w:val="Hyperlink"/>
                  <w:rFonts w:eastAsia="Cambria" w:cs="Cambria"/>
                  <w:sz w:val="22"/>
                  <w:szCs w:val="22"/>
                  <w:lang w:val="en-GB"/>
                </w:rPr>
                <w:t>UK Feminista</w:t>
              </w:r>
            </w:hyperlink>
            <w:r w:rsidRPr="0026218A">
              <w:rPr>
                <w:rFonts w:eastAsia="Cambria" w:cs="Cambria"/>
                <w:sz w:val="22"/>
                <w:szCs w:val="22"/>
                <w:lang w:val="en-GB"/>
              </w:rPr>
              <w:t> </w:t>
            </w:r>
            <w:r>
              <w:t xml:space="preserve"> </w:t>
            </w:r>
          </w:p>
          <w:p w14:paraId="1763726D" w14:textId="09058572" w:rsidR="00A06645" w:rsidRPr="00AE612D" w:rsidRDefault="25F6C880" w:rsidP="008727DC">
            <w:pPr>
              <w:pStyle w:val="ListParagraph"/>
              <w:numPr>
                <w:ilvl w:val="0"/>
                <w:numId w:val="21"/>
              </w:numPr>
            </w:pPr>
            <w:hyperlink r:id="rId48">
              <w:r w:rsidRPr="59622E1E">
                <w:rPr>
                  <w:rStyle w:val="Hyperlink"/>
                  <w:rFonts w:eastAsia="Cambria" w:cs="Cambria"/>
                  <w:sz w:val="22"/>
                  <w:szCs w:val="22"/>
                </w:rPr>
                <w:t>Tender</w:t>
              </w:r>
            </w:hyperlink>
          </w:p>
        </w:tc>
      </w:tr>
    </w:tbl>
    <w:p w14:paraId="2AF5BFD9" w14:textId="77777777" w:rsidR="00A06645" w:rsidRDefault="00A06645" w:rsidP="00E13788"/>
    <w:tbl>
      <w:tblPr>
        <w:tblStyle w:val="TableGrid"/>
        <w:tblW w:w="0" w:type="auto"/>
        <w:tblLook w:val="04A0" w:firstRow="1" w:lastRow="0" w:firstColumn="1" w:lastColumn="0" w:noHBand="0" w:noVBand="1"/>
      </w:tblPr>
      <w:tblGrid>
        <w:gridCol w:w="2830"/>
        <w:gridCol w:w="6186"/>
      </w:tblGrid>
      <w:tr w:rsidR="00E13788" w:rsidRPr="00AE612D" w14:paraId="07F085EB" w14:textId="77777777" w:rsidTr="00294FCF">
        <w:tc>
          <w:tcPr>
            <w:tcW w:w="2830" w:type="dxa"/>
            <w:shd w:val="clear" w:color="auto" w:fill="FADDE8" w:themeFill="accent1" w:themeFillTint="33"/>
          </w:tcPr>
          <w:p w14:paraId="4A099803" w14:textId="77777777" w:rsidR="00E13788" w:rsidRPr="00AE612D" w:rsidRDefault="00E13788" w:rsidP="00261F96">
            <w:pPr>
              <w:rPr>
                <w:rFonts w:eastAsia="Cambria" w:cs="Cambria"/>
                <w:b/>
                <w:bCs/>
                <w:sz w:val="22"/>
                <w:szCs w:val="22"/>
              </w:rPr>
            </w:pPr>
            <w:r w:rsidRPr="00AE612D">
              <w:rPr>
                <w:rFonts w:eastAsia="Cambria" w:cs="Cambria"/>
                <w:b/>
                <w:bCs/>
                <w:sz w:val="22"/>
                <w:szCs w:val="22"/>
              </w:rPr>
              <w:t>Long-term outcome</w:t>
            </w:r>
          </w:p>
        </w:tc>
        <w:tc>
          <w:tcPr>
            <w:tcW w:w="6186" w:type="dxa"/>
            <w:shd w:val="clear" w:color="auto" w:fill="FADDE8" w:themeFill="accent1" w:themeFillTint="33"/>
          </w:tcPr>
          <w:p w14:paraId="6D198AD9" w14:textId="77777777" w:rsidR="00E13788" w:rsidRPr="00AE612D" w:rsidRDefault="00E13788" w:rsidP="00261F96">
            <w:pPr>
              <w:pStyle w:val="Heading3"/>
              <w:rPr>
                <w:rFonts w:eastAsia="Cambria"/>
                <w:sz w:val="22"/>
                <w:szCs w:val="22"/>
              </w:rPr>
            </w:pPr>
            <w:r w:rsidRPr="00AE612D">
              <w:rPr>
                <w:rFonts w:eastAsia="Cambria"/>
                <w:sz w:val="22"/>
                <w:szCs w:val="22"/>
              </w:rPr>
              <w:t>What we want to support</w:t>
            </w:r>
          </w:p>
        </w:tc>
      </w:tr>
      <w:tr w:rsidR="00E13788" w:rsidRPr="00AE612D" w14:paraId="1E71784B" w14:textId="77777777" w:rsidTr="00261F96">
        <w:tc>
          <w:tcPr>
            <w:tcW w:w="2830" w:type="dxa"/>
          </w:tcPr>
          <w:p w14:paraId="314E4F2E" w14:textId="085440B9" w:rsidR="00E13788" w:rsidRPr="00AE612D" w:rsidRDefault="00E13788" w:rsidP="00261F96">
            <w:pPr>
              <w:rPr>
                <w:rFonts w:eastAsia="Cambria" w:cs="Cambria"/>
                <w:sz w:val="22"/>
                <w:szCs w:val="22"/>
              </w:rPr>
            </w:pPr>
            <w:r w:rsidRPr="00AE612D">
              <w:rPr>
                <w:sz w:val="22"/>
                <w:szCs w:val="22"/>
              </w:rPr>
              <w:t>Trans and non-binary people’s rights are recognised and protected.</w:t>
            </w:r>
          </w:p>
        </w:tc>
        <w:tc>
          <w:tcPr>
            <w:tcW w:w="6186" w:type="dxa"/>
          </w:tcPr>
          <w:p w14:paraId="124F6018" w14:textId="77777777" w:rsidR="00E13788" w:rsidRPr="00AE612D" w:rsidRDefault="00E13788" w:rsidP="008727DC">
            <w:pPr>
              <w:pStyle w:val="ListParagraph"/>
              <w:numPr>
                <w:ilvl w:val="0"/>
                <w:numId w:val="18"/>
              </w:numPr>
              <w:rPr>
                <w:sz w:val="22"/>
                <w:szCs w:val="22"/>
              </w:rPr>
            </w:pPr>
            <w:r w:rsidRPr="00AE612D">
              <w:rPr>
                <w:sz w:val="22"/>
                <w:szCs w:val="22"/>
              </w:rPr>
              <w:t>Is driven and shaped by trans and non-binary people, so that they can themselves have a direct impact on changing the system.</w:t>
            </w:r>
          </w:p>
          <w:p w14:paraId="0A262142" w14:textId="77777777" w:rsidR="00E13788" w:rsidRPr="00AE612D" w:rsidRDefault="00E13788" w:rsidP="008727DC">
            <w:pPr>
              <w:pStyle w:val="ListParagraph"/>
              <w:numPr>
                <w:ilvl w:val="0"/>
                <w:numId w:val="18"/>
              </w:numPr>
              <w:rPr>
                <w:sz w:val="22"/>
                <w:szCs w:val="22"/>
              </w:rPr>
            </w:pPr>
            <w:r w:rsidRPr="00AE612D">
              <w:rPr>
                <w:sz w:val="22"/>
                <w:szCs w:val="22"/>
              </w:rPr>
              <w:t>Brings to light and challenges harmful attitudes and narratives about Trans and non-binary people, and builds understanding of the issues amongst the public and decision-makers.</w:t>
            </w:r>
          </w:p>
          <w:p w14:paraId="73D69EB7" w14:textId="77777777" w:rsidR="00E13788" w:rsidRPr="00AE612D" w:rsidRDefault="00E13788" w:rsidP="008727DC">
            <w:pPr>
              <w:pStyle w:val="ListParagraph"/>
              <w:numPr>
                <w:ilvl w:val="0"/>
                <w:numId w:val="18"/>
              </w:numPr>
              <w:rPr>
                <w:sz w:val="22"/>
                <w:szCs w:val="22"/>
              </w:rPr>
            </w:pPr>
            <w:r w:rsidRPr="00AE612D">
              <w:rPr>
                <w:sz w:val="22"/>
                <w:szCs w:val="22"/>
              </w:rPr>
              <w:t xml:space="preserve">Takes a collaborative approach that enables and supports a movement for change. </w:t>
            </w:r>
          </w:p>
          <w:p w14:paraId="344A26C3" w14:textId="77777777" w:rsidR="00E13788" w:rsidRPr="00AE612D" w:rsidRDefault="00E13788" w:rsidP="00261F96">
            <w:pPr>
              <w:pStyle w:val="ListParagraph"/>
              <w:ind w:left="360"/>
              <w:rPr>
                <w:rFonts w:eastAsia="Cambria" w:cs="Cambria"/>
                <w:sz w:val="22"/>
                <w:szCs w:val="22"/>
              </w:rPr>
            </w:pPr>
          </w:p>
          <w:p w14:paraId="1BBDD84A" w14:textId="77777777" w:rsidR="00E13788" w:rsidRPr="00AE612D" w:rsidRDefault="00E13788" w:rsidP="00261F96">
            <w:pPr>
              <w:rPr>
                <w:rFonts w:eastAsia="Cambria" w:cs="Cambria"/>
                <w:sz w:val="22"/>
                <w:szCs w:val="22"/>
              </w:rPr>
            </w:pPr>
            <w:r w:rsidRPr="00AE612D">
              <w:rPr>
                <w:rFonts w:eastAsia="Cambria" w:cs="Cambria"/>
                <w:sz w:val="22"/>
                <w:szCs w:val="22"/>
              </w:rPr>
              <w:t>Case studies</w:t>
            </w:r>
          </w:p>
          <w:p w14:paraId="15CE17BD" w14:textId="79FBF0FC" w:rsidR="00E13788" w:rsidRPr="00AE612D" w:rsidRDefault="00E13788" w:rsidP="008727DC">
            <w:pPr>
              <w:pStyle w:val="ListParagraph"/>
              <w:numPr>
                <w:ilvl w:val="0"/>
                <w:numId w:val="21"/>
              </w:numPr>
              <w:rPr>
                <w:rFonts w:eastAsia="Cambria" w:cs="Cambria"/>
                <w:sz w:val="22"/>
                <w:szCs w:val="22"/>
              </w:rPr>
            </w:pPr>
            <w:hyperlink r:id="rId49" w:history="1">
              <w:r w:rsidRPr="00AE612D">
                <w:rPr>
                  <w:rStyle w:val="Hyperlink"/>
                  <w:rFonts w:eastAsia="Cambria" w:cs="Cambria"/>
                  <w:sz w:val="22"/>
                  <w:szCs w:val="22"/>
                  <w:lang w:val="en-GB"/>
                </w:rPr>
                <w:t>Gendered Intelligence</w:t>
              </w:r>
            </w:hyperlink>
          </w:p>
        </w:tc>
      </w:tr>
    </w:tbl>
    <w:p w14:paraId="6DF99D2F" w14:textId="77777777" w:rsidR="000B745A" w:rsidRDefault="000B745A" w:rsidP="00E13788">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B20A01" w:rsidRPr="001853AD" w14:paraId="5C504A9D" w14:textId="77777777" w:rsidTr="00294FCF">
        <w:tc>
          <w:tcPr>
            <w:tcW w:w="2830" w:type="dxa"/>
            <w:shd w:val="clear" w:color="auto" w:fill="FADDE8" w:themeFill="accent1" w:themeFillTint="33"/>
          </w:tcPr>
          <w:p w14:paraId="31C28EAD" w14:textId="77777777" w:rsidR="00B20A01" w:rsidRPr="001853AD" w:rsidRDefault="00B20A01" w:rsidP="00261F96">
            <w:pPr>
              <w:rPr>
                <w:rFonts w:eastAsia="Cambria" w:cs="Cambria"/>
                <w:b/>
                <w:bCs/>
                <w:sz w:val="22"/>
                <w:szCs w:val="22"/>
              </w:rPr>
            </w:pPr>
            <w:r w:rsidRPr="001853AD">
              <w:rPr>
                <w:rFonts w:eastAsia="Cambria" w:cs="Cambria"/>
                <w:b/>
                <w:bCs/>
                <w:sz w:val="22"/>
                <w:szCs w:val="22"/>
              </w:rPr>
              <w:lastRenderedPageBreak/>
              <w:t>Long-term outcome</w:t>
            </w:r>
          </w:p>
        </w:tc>
        <w:tc>
          <w:tcPr>
            <w:tcW w:w="6186" w:type="dxa"/>
            <w:shd w:val="clear" w:color="auto" w:fill="FADDE8" w:themeFill="accent1" w:themeFillTint="33"/>
          </w:tcPr>
          <w:p w14:paraId="0FE8429D" w14:textId="77777777" w:rsidR="00B20A01" w:rsidRPr="001853AD" w:rsidRDefault="00B20A01" w:rsidP="00261F96">
            <w:pPr>
              <w:pStyle w:val="Heading3"/>
              <w:rPr>
                <w:rFonts w:eastAsia="Cambria"/>
                <w:sz w:val="22"/>
                <w:szCs w:val="22"/>
              </w:rPr>
            </w:pPr>
            <w:r w:rsidRPr="001853AD">
              <w:rPr>
                <w:rFonts w:eastAsia="Cambria"/>
                <w:sz w:val="22"/>
                <w:szCs w:val="22"/>
              </w:rPr>
              <w:t>What we want to support</w:t>
            </w:r>
          </w:p>
        </w:tc>
      </w:tr>
      <w:tr w:rsidR="00B20A01" w:rsidRPr="001853AD" w14:paraId="5C8A0857" w14:textId="77777777" w:rsidTr="00261F96">
        <w:tc>
          <w:tcPr>
            <w:tcW w:w="2830" w:type="dxa"/>
          </w:tcPr>
          <w:p w14:paraId="0F4B511D" w14:textId="05EDC71E" w:rsidR="00B20A01" w:rsidRPr="001853AD" w:rsidRDefault="00B20A01" w:rsidP="00261F96">
            <w:pPr>
              <w:rPr>
                <w:rFonts w:eastAsia="Cambria" w:cs="Cambria"/>
                <w:sz w:val="22"/>
                <w:szCs w:val="22"/>
              </w:rPr>
            </w:pPr>
            <w:r w:rsidRPr="001853AD">
              <w:rPr>
                <w:sz w:val="22"/>
                <w:szCs w:val="22"/>
              </w:rPr>
              <w:t>Policy, practice, and the law better meets the needs of women experiencing multiple challenges and discrimination.</w:t>
            </w:r>
          </w:p>
        </w:tc>
        <w:tc>
          <w:tcPr>
            <w:tcW w:w="6186" w:type="dxa"/>
          </w:tcPr>
          <w:p w14:paraId="04176043" w14:textId="77777777" w:rsidR="00B20A01" w:rsidRPr="001853AD" w:rsidRDefault="00B20A01" w:rsidP="008727DC">
            <w:pPr>
              <w:pStyle w:val="ListParagraph"/>
              <w:numPr>
                <w:ilvl w:val="0"/>
                <w:numId w:val="18"/>
              </w:numPr>
              <w:rPr>
                <w:sz w:val="22"/>
                <w:szCs w:val="22"/>
              </w:rPr>
            </w:pPr>
            <w:r w:rsidRPr="001853AD">
              <w:rPr>
                <w:sz w:val="22"/>
                <w:szCs w:val="22"/>
              </w:rPr>
              <w:t xml:space="preserve">Is driven and shaped by women experiencing multiple challenges and discrimination, so that they can themselves have a direct impact on changing the system. </w:t>
            </w:r>
          </w:p>
          <w:p w14:paraId="0FD49893" w14:textId="77777777" w:rsidR="00B20A01" w:rsidRPr="001853AD" w:rsidRDefault="00B20A01" w:rsidP="008727DC">
            <w:pPr>
              <w:pStyle w:val="ListParagraph"/>
              <w:numPr>
                <w:ilvl w:val="0"/>
                <w:numId w:val="18"/>
              </w:numPr>
              <w:rPr>
                <w:sz w:val="22"/>
                <w:szCs w:val="22"/>
              </w:rPr>
            </w:pPr>
            <w:r w:rsidRPr="001853AD">
              <w:rPr>
                <w:sz w:val="22"/>
                <w:szCs w:val="22"/>
              </w:rPr>
              <w:t>Goes beyond service delivery, and changes legislation, policy and practice.</w:t>
            </w:r>
          </w:p>
          <w:p w14:paraId="69EDF5A6" w14:textId="77777777" w:rsidR="00B20A01" w:rsidRPr="001853AD" w:rsidRDefault="00B20A01" w:rsidP="008727DC">
            <w:pPr>
              <w:pStyle w:val="ListParagraph"/>
              <w:numPr>
                <w:ilvl w:val="0"/>
                <w:numId w:val="18"/>
              </w:numPr>
              <w:rPr>
                <w:sz w:val="22"/>
                <w:szCs w:val="22"/>
              </w:rPr>
            </w:pPr>
            <w:r w:rsidRPr="001853AD">
              <w:rPr>
                <w:sz w:val="22"/>
                <w:szCs w:val="22"/>
              </w:rPr>
              <w:t>Brings to light and challenges gender injustice in systems – particularly for women experiencing multiple challenges and discrimination.</w:t>
            </w:r>
          </w:p>
          <w:p w14:paraId="68F5CE9F" w14:textId="77777777" w:rsidR="00B20A01" w:rsidRPr="001853AD" w:rsidRDefault="00B20A01" w:rsidP="008727DC">
            <w:pPr>
              <w:pStyle w:val="ListParagraph"/>
              <w:numPr>
                <w:ilvl w:val="0"/>
                <w:numId w:val="18"/>
              </w:numPr>
              <w:rPr>
                <w:sz w:val="22"/>
                <w:szCs w:val="22"/>
              </w:rPr>
            </w:pPr>
            <w:r w:rsidRPr="001853AD">
              <w:rPr>
                <w:sz w:val="22"/>
                <w:szCs w:val="22"/>
              </w:rPr>
              <w:t>Improves access to justice for women experiencing multiple challenges and discrimination.</w:t>
            </w:r>
          </w:p>
          <w:p w14:paraId="1C0DDFAF" w14:textId="77777777" w:rsidR="00B20A01" w:rsidRPr="001853AD" w:rsidRDefault="00B20A01" w:rsidP="00261F96">
            <w:pPr>
              <w:pStyle w:val="ListParagraph"/>
              <w:ind w:left="360"/>
              <w:rPr>
                <w:rFonts w:eastAsia="Cambria" w:cs="Cambria"/>
                <w:sz w:val="22"/>
                <w:szCs w:val="22"/>
              </w:rPr>
            </w:pPr>
          </w:p>
          <w:p w14:paraId="5B4B069A" w14:textId="77777777" w:rsidR="00B20A01" w:rsidRPr="001853AD" w:rsidRDefault="00B20A01" w:rsidP="00261F96">
            <w:pPr>
              <w:rPr>
                <w:rFonts w:eastAsia="Cambria" w:cs="Cambria"/>
                <w:sz w:val="22"/>
                <w:szCs w:val="22"/>
              </w:rPr>
            </w:pPr>
            <w:r w:rsidRPr="001853AD">
              <w:rPr>
                <w:rFonts w:eastAsia="Cambria" w:cs="Cambria"/>
                <w:sz w:val="22"/>
                <w:szCs w:val="22"/>
              </w:rPr>
              <w:t>Case studies</w:t>
            </w:r>
          </w:p>
          <w:p w14:paraId="3AF7117A" w14:textId="0FE3D08A" w:rsidR="00B20A01" w:rsidRPr="001853AD" w:rsidRDefault="00043B9C" w:rsidP="008727DC">
            <w:pPr>
              <w:pStyle w:val="ListParagraph"/>
              <w:numPr>
                <w:ilvl w:val="0"/>
                <w:numId w:val="21"/>
              </w:numPr>
              <w:rPr>
                <w:rStyle w:val="Hyperlink"/>
                <w:rFonts w:eastAsia="Cambria" w:cs="Cambria"/>
                <w:sz w:val="22"/>
                <w:szCs w:val="22"/>
              </w:rPr>
            </w:pPr>
            <w:r w:rsidRPr="001853AD">
              <w:rPr>
                <w:rFonts w:eastAsia="Cambria" w:cs="Cambria"/>
              </w:rPr>
              <w:fldChar w:fldCharType="begin"/>
            </w:r>
            <w:r w:rsidRPr="001853AD">
              <w:rPr>
                <w:rFonts w:eastAsia="Cambria" w:cs="Cambria"/>
                <w:sz w:val="22"/>
                <w:szCs w:val="22"/>
                <w:lang w:val="en-GB"/>
              </w:rPr>
              <w:instrText xml:space="preserve">HYPERLINK </w:instrText>
            </w:r>
            <w:r w:rsidRPr="001853AD">
              <w:rPr>
                <w:rFonts w:eastAsia="Cambria" w:cs="Cambria"/>
                <w:sz w:val="22"/>
                <w:szCs w:val="22"/>
              </w:rPr>
              <w:instrText>"https://esmeefairbairn.org.uk/our-aims/fairer-future/agenda/"</w:instrText>
            </w:r>
            <w:r w:rsidRPr="001853AD">
              <w:rPr>
                <w:rFonts w:eastAsia="Cambria" w:cs="Cambria"/>
              </w:rPr>
            </w:r>
            <w:r w:rsidRPr="001853AD">
              <w:rPr>
                <w:rFonts w:eastAsia="Cambria" w:cs="Cambria"/>
              </w:rPr>
              <w:fldChar w:fldCharType="separate"/>
            </w:r>
            <w:r w:rsidR="001555BD" w:rsidRPr="001853AD">
              <w:rPr>
                <w:rStyle w:val="Hyperlink"/>
                <w:rFonts w:eastAsia="Cambria" w:cs="Cambria"/>
                <w:sz w:val="22"/>
                <w:szCs w:val="22"/>
              </w:rPr>
              <w:t>Ag</w:t>
            </w:r>
            <w:r w:rsidR="00B20A01" w:rsidRPr="001853AD">
              <w:rPr>
                <w:rStyle w:val="Hyperlink"/>
                <w:rFonts w:eastAsia="Cambria" w:cs="Cambria"/>
                <w:sz w:val="22"/>
                <w:szCs w:val="22"/>
              </w:rPr>
              <w:t>enda</w:t>
            </w:r>
          </w:p>
          <w:p w14:paraId="68493BDA" w14:textId="5CFB5104" w:rsidR="00B20A01" w:rsidRPr="001853AD" w:rsidRDefault="00043B9C" w:rsidP="008727DC">
            <w:pPr>
              <w:pStyle w:val="ListParagraph"/>
              <w:numPr>
                <w:ilvl w:val="0"/>
                <w:numId w:val="21"/>
              </w:numPr>
              <w:rPr>
                <w:rFonts w:eastAsia="Cambria" w:cs="Cambria"/>
                <w:sz w:val="22"/>
                <w:szCs w:val="22"/>
              </w:rPr>
            </w:pPr>
            <w:r w:rsidRPr="001853AD">
              <w:rPr>
                <w:rFonts w:eastAsia="Cambria" w:cs="Cambria"/>
              </w:rPr>
              <w:fldChar w:fldCharType="end"/>
            </w:r>
            <w:hyperlink r:id="rId50" w:history="1">
              <w:r w:rsidR="00B20A01" w:rsidRPr="001853AD">
                <w:rPr>
                  <w:rStyle w:val="Hyperlink"/>
                  <w:rFonts w:eastAsia="Cambria" w:cs="Cambria"/>
                  <w:sz w:val="22"/>
                  <w:szCs w:val="22"/>
                  <w:lang w:val="en-GB"/>
                </w:rPr>
                <w:t>Imkaan</w:t>
              </w:r>
            </w:hyperlink>
          </w:p>
        </w:tc>
      </w:tr>
    </w:tbl>
    <w:p w14:paraId="16F0DFB3" w14:textId="77777777" w:rsidR="00B20A01" w:rsidRPr="000B745A" w:rsidRDefault="00B20A01" w:rsidP="00E13788">
      <w:pPr>
        <w:spacing w:after="120" w:line="240" w:lineRule="auto"/>
        <w:rPr>
          <w:rFonts w:eastAsia="Cambria" w:cs="Cambria"/>
        </w:rPr>
      </w:pPr>
    </w:p>
    <w:tbl>
      <w:tblPr>
        <w:tblStyle w:val="TableGrid"/>
        <w:tblW w:w="0" w:type="auto"/>
        <w:tblLook w:val="04A0" w:firstRow="1" w:lastRow="0" w:firstColumn="1" w:lastColumn="0" w:noHBand="0" w:noVBand="1"/>
      </w:tblPr>
      <w:tblGrid>
        <w:gridCol w:w="2830"/>
        <w:gridCol w:w="6186"/>
      </w:tblGrid>
      <w:tr w:rsidR="00043B9C" w:rsidRPr="001853AD" w14:paraId="4ED734DB" w14:textId="77777777" w:rsidTr="00294FCF">
        <w:tc>
          <w:tcPr>
            <w:tcW w:w="2830" w:type="dxa"/>
            <w:shd w:val="clear" w:color="auto" w:fill="FADDE8" w:themeFill="accent1" w:themeFillTint="33"/>
          </w:tcPr>
          <w:p w14:paraId="2EEF687C" w14:textId="77777777" w:rsidR="00043B9C" w:rsidRPr="001853AD" w:rsidRDefault="00043B9C" w:rsidP="00261F96">
            <w:pPr>
              <w:rPr>
                <w:rFonts w:eastAsia="Cambria" w:cs="Cambria"/>
                <w:b/>
                <w:bCs/>
                <w:sz w:val="22"/>
                <w:szCs w:val="22"/>
              </w:rPr>
            </w:pPr>
            <w:r w:rsidRPr="001853AD">
              <w:rPr>
                <w:rFonts w:eastAsia="Cambria" w:cs="Cambria"/>
                <w:b/>
                <w:bCs/>
                <w:sz w:val="22"/>
                <w:szCs w:val="22"/>
              </w:rPr>
              <w:t>Long-term outcome</w:t>
            </w:r>
          </w:p>
        </w:tc>
        <w:tc>
          <w:tcPr>
            <w:tcW w:w="6186" w:type="dxa"/>
            <w:shd w:val="clear" w:color="auto" w:fill="FADDE8" w:themeFill="accent1" w:themeFillTint="33"/>
          </w:tcPr>
          <w:p w14:paraId="318823EE" w14:textId="77777777" w:rsidR="00043B9C" w:rsidRPr="001853AD" w:rsidRDefault="00043B9C" w:rsidP="00261F96">
            <w:pPr>
              <w:pStyle w:val="Heading3"/>
              <w:rPr>
                <w:rFonts w:eastAsia="Cambria"/>
                <w:sz w:val="22"/>
                <w:szCs w:val="22"/>
              </w:rPr>
            </w:pPr>
            <w:r w:rsidRPr="001853AD">
              <w:rPr>
                <w:rFonts w:eastAsia="Cambria"/>
                <w:sz w:val="22"/>
                <w:szCs w:val="22"/>
              </w:rPr>
              <w:t>What we want to support</w:t>
            </w:r>
          </w:p>
        </w:tc>
      </w:tr>
      <w:tr w:rsidR="00043B9C" w:rsidRPr="001853AD" w14:paraId="18F9298F" w14:textId="77777777" w:rsidTr="00261F96">
        <w:tc>
          <w:tcPr>
            <w:tcW w:w="2830" w:type="dxa"/>
          </w:tcPr>
          <w:p w14:paraId="311395C5" w14:textId="3D983A76" w:rsidR="00043B9C" w:rsidRPr="001853AD" w:rsidRDefault="00043B9C" w:rsidP="00261F96">
            <w:pPr>
              <w:rPr>
                <w:rFonts w:eastAsia="Cambria" w:cs="Cambria"/>
                <w:sz w:val="22"/>
                <w:szCs w:val="22"/>
              </w:rPr>
            </w:pPr>
            <w:r w:rsidRPr="001853AD">
              <w:rPr>
                <w:sz w:val="22"/>
                <w:szCs w:val="22"/>
              </w:rPr>
              <w:t>The negative impacts of the criminal justice system on women and their families are reduced.</w:t>
            </w:r>
          </w:p>
        </w:tc>
        <w:tc>
          <w:tcPr>
            <w:tcW w:w="6186" w:type="dxa"/>
          </w:tcPr>
          <w:p w14:paraId="24B9E8E1" w14:textId="77777777" w:rsidR="00043B9C" w:rsidRPr="001853AD" w:rsidRDefault="00043B9C" w:rsidP="008727DC">
            <w:pPr>
              <w:pStyle w:val="ListParagraph"/>
              <w:numPr>
                <w:ilvl w:val="0"/>
                <w:numId w:val="18"/>
              </w:numPr>
              <w:rPr>
                <w:sz w:val="22"/>
                <w:szCs w:val="22"/>
              </w:rPr>
            </w:pPr>
            <w:r w:rsidRPr="001853AD">
              <w:rPr>
                <w:sz w:val="22"/>
                <w:szCs w:val="22"/>
              </w:rPr>
              <w:t>Is driven and shaped by women with experience of the criminal justice system and their families, so that they can themselves have a direct impact on changing the system.</w:t>
            </w:r>
          </w:p>
          <w:p w14:paraId="0B27BE02" w14:textId="77777777" w:rsidR="00043B9C" w:rsidRPr="001853AD" w:rsidRDefault="00043B9C" w:rsidP="008727DC">
            <w:pPr>
              <w:pStyle w:val="ListParagraph"/>
              <w:numPr>
                <w:ilvl w:val="0"/>
                <w:numId w:val="18"/>
              </w:numPr>
              <w:rPr>
                <w:sz w:val="22"/>
                <w:szCs w:val="22"/>
              </w:rPr>
            </w:pPr>
            <w:r w:rsidRPr="001853AD">
              <w:rPr>
                <w:sz w:val="22"/>
                <w:szCs w:val="22"/>
              </w:rPr>
              <w:t>Goes beyond service delivery, and changes legislation, policy and practice.</w:t>
            </w:r>
          </w:p>
          <w:p w14:paraId="0EB10408" w14:textId="77777777" w:rsidR="00043B9C" w:rsidRPr="001853AD" w:rsidRDefault="00043B9C" w:rsidP="008727DC">
            <w:pPr>
              <w:pStyle w:val="ListParagraph"/>
              <w:numPr>
                <w:ilvl w:val="0"/>
                <w:numId w:val="18"/>
              </w:numPr>
              <w:rPr>
                <w:sz w:val="22"/>
                <w:szCs w:val="22"/>
              </w:rPr>
            </w:pPr>
            <w:r w:rsidRPr="001853AD">
              <w:rPr>
                <w:sz w:val="22"/>
                <w:szCs w:val="22"/>
              </w:rPr>
              <w:t>Takes a collaborative approach that enables and supports a movement for change, ensuring the voices of smaller and grassroots organisations are represented and amplified – particularly those led by and for women experiencing multiple challenges and discrimination.</w:t>
            </w:r>
          </w:p>
          <w:p w14:paraId="110ED57C" w14:textId="77777777" w:rsidR="00043B9C" w:rsidRPr="001853AD" w:rsidRDefault="00043B9C" w:rsidP="00261F96">
            <w:pPr>
              <w:pStyle w:val="ListParagraph"/>
              <w:ind w:left="360"/>
              <w:rPr>
                <w:rFonts w:eastAsia="Cambria" w:cs="Cambria"/>
                <w:sz w:val="22"/>
                <w:szCs w:val="22"/>
              </w:rPr>
            </w:pPr>
          </w:p>
          <w:p w14:paraId="0120B66A" w14:textId="77777777" w:rsidR="00043B9C" w:rsidRPr="001853AD" w:rsidRDefault="00043B9C" w:rsidP="00261F96">
            <w:pPr>
              <w:rPr>
                <w:rFonts w:eastAsia="Cambria" w:cs="Cambria"/>
                <w:sz w:val="22"/>
                <w:szCs w:val="22"/>
              </w:rPr>
            </w:pPr>
            <w:r w:rsidRPr="001853AD">
              <w:rPr>
                <w:rFonts w:eastAsia="Cambria" w:cs="Cambria"/>
                <w:sz w:val="22"/>
                <w:szCs w:val="22"/>
              </w:rPr>
              <w:t>Case studies</w:t>
            </w:r>
          </w:p>
          <w:p w14:paraId="05EABA49" w14:textId="66A01D0D" w:rsidR="00B3564A" w:rsidRPr="00B02A1D" w:rsidRDefault="001555BD" w:rsidP="00B02A1D">
            <w:pPr>
              <w:pStyle w:val="ListParagraph"/>
              <w:numPr>
                <w:ilvl w:val="0"/>
                <w:numId w:val="22"/>
              </w:numPr>
              <w:rPr>
                <w:rFonts w:eastAsia="Cambria" w:cs="Cambria"/>
                <w:sz w:val="22"/>
                <w:szCs w:val="22"/>
              </w:rPr>
            </w:pPr>
            <w:hyperlink r:id="rId51" w:history="1">
              <w:r w:rsidRPr="001853AD">
                <w:rPr>
                  <w:rStyle w:val="Hyperlink"/>
                  <w:rFonts w:eastAsia="Cambria" w:cs="Cambria"/>
                  <w:sz w:val="22"/>
                  <w:szCs w:val="22"/>
                </w:rPr>
                <w:t>Ag</w:t>
              </w:r>
              <w:r w:rsidR="00B3564A" w:rsidRPr="001853AD">
                <w:rPr>
                  <w:rStyle w:val="Hyperlink"/>
                  <w:rFonts w:eastAsia="Cambria" w:cs="Cambria"/>
                  <w:sz w:val="22"/>
                  <w:szCs w:val="22"/>
                </w:rPr>
                <w:t>enda</w:t>
              </w:r>
            </w:hyperlink>
          </w:p>
        </w:tc>
      </w:tr>
    </w:tbl>
    <w:p w14:paraId="432F5EB2" w14:textId="77777777" w:rsidR="00B90883" w:rsidRPr="00B90883" w:rsidRDefault="00B90883" w:rsidP="00B90883">
      <w:pPr>
        <w:spacing w:after="120" w:line="240" w:lineRule="auto"/>
        <w:rPr>
          <w:rFonts w:eastAsia="Cambria" w:cs="Cambria"/>
        </w:rPr>
      </w:pPr>
    </w:p>
    <w:p w14:paraId="7110BCD8" w14:textId="21FB57F3" w:rsidR="00B90883" w:rsidRDefault="00B90883" w:rsidP="000575CD">
      <w:pPr>
        <w:pStyle w:val="AFFpriority"/>
        <w:rPr>
          <w:rFonts w:eastAsia="Cambria"/>
        </w:rPr>
      </w:pPr>
      <w:bookmarkStart w:id="30" w:name="_Toc208300253"/>
      <w:r>
        <w:rPr>
          <w:rFonts w:eastAsia="Cambria"/>
        </w:rPr>
        <w:t>Migrant justice</w:t>
      </w:r>
      <w:bookmarkEnd w:id="30"/>
    </w:p>
    <w:p w14:paraId="75A4B305" w14:textId="211AAA97" w:rsidR="00D70913" w:rsidRPr="00D70913" w:rsidRDefault="00D70913" w:rsidP="00D70913">
      <w:pPr>
        <w:rPr>
          <w:rFonts w:ascii="Gill Sans MT" w:eastAsia="Cambria" w:hAnsi="Gill Sans MT" w:cs="Cambria"/>
          <w:i/>
          <w:iCs/>
        </w:rPr>
      </w:pPr>
      <w:r w:rsidRPr="00D70913">
        <w:rPr>
          <w:rFonts w:ascii="Gill Sans MT" w:eastAsia="Cambria" w:hAnsi="Gill Sans MT" w:cs="Cambria"/>
          <w:i/>
          <w:iCs/>
        </w:rPr>
        <w:t>We have three long-term outcomes:</w:t>
      </w:r>
    </w:p>
    <w:p w14:paraId="46CC0D8D" w14:textId="3697B919" w:rsidR="00D70913" w:rsidRPr="001853AD" w:rsidRDefault="00D70913" w:rsidP="008727DC">
      <w:pPr>
        <w:pStyle w:val="ListParagraph"/>
        <w:numPr>
          <w:ilvl w:val="0"/>
          <w:numId w:val="10"/>
        </w:numPr>
        <w:contextualSpacing w:val="0"/>
        <w:rPr>
          <w:rFonts w:ascii="Gill Sans MT" w:eastAsia="Cambria" w:hAnsi="Gill Sans MT" w:cs="Cambria"/>
        </w:rPr>
      </w:pPr>
      <w:r w:rsidRPr="001853AD">
        <w:rPr>
          <w:rFonts w:ascii="Gill Sans MT" w:eastAsia="Gill Sans MT" w:hAnsi="Gill Sans MT" w:cs="Gill Sans MT"/>
        </w:rPr>
        <w:t xml:space="preserve">Migrants have improved access to legal help to exercise their rights. </w:t>
      </w:r>
    </w:p>
    <w:p w14:paraId="4F36A578" w14:textId="77777777" w:rsidR="00D70913" w:rsidRPr="00D70913" w:rsidRDefault="00D70913" w:rsidP="008727DC">
      <w:pPr>
        <w:pStyle w:val="ListParagraph"/>
        <w:numPr>
          <w:ilvl w:val="0"/>
          <w:numId w:val="10"/>
        </w:numPr>
        <w:contextualSpacing w:val="0"/>
        <w:rPr>
          <w:rFonts w:ascii="Gill Sans MT" w:eastAsia="Cambria" w:hAnsi="Gill Sans MT" w:cs="Cambria"/>
        </w:rPr>
      </w:pPr>
      <w:r w:rsidRPr="001853AD">
        <w:rPr>
          <w:rFonts w:ascii="Gill Sans MT" w:eastAsia="Gill Sans MT" w:hAnsi="Gill Sans MT" w:cs="Gill Sans MT"/>
        </w:rPr>
        <w:t>Legislation and support ensure that migrants' rights are protected, and reflects their needs.</w:t>
      </w:r>
    </w:p>
    <w:p w14:paraId="2CA45C40" w14:textId="5FFEDB79" w:rsidR="00D70913" w:rsidRPr="00FC4A6E" w:rsidRDefault="00D70913" w:rsidP="008727DC">
      <w:pPr>
        <w:pStyle w:val="ListParagraph"/>
        <w:numPr>
          <w:ilvl w:val="0"/>
          <w:numId w:val="10"/>
        </w:numPr>
        <w:contextualSpacing w:val="0"/>
        <w:rPr>
          <w:rFonts w:ascii="Gill Sans MT" w:eastAsia="Cambria" w:hAnsi="Gill Sans MT" w:cs="Cambria"/>
        </w:rPr>
      </w:pPr>
      <w:r w:rsidRPr="00D70913">
        <w:rPr>
          <w:rFonts w:ascii="Gill Sans MT" w:eastAsia="Gill Sans MT" w:hAnsi="Gill Sans MT" w:cs="Gill Sans MT"/>
        </w:rPr>
        <w:t>Public understanding and discussion of migration issues is better informed, particularly by those with lived experience of the migration system.</w:t>
      </w:r>
    </w:p>
    <w:p w14:paraId="6F2817E3" w14:textId="0D8D9F1A" w:rsidR="00FC4A6E" w:rsidRPr="00FC4A6E" w:rsidRDefault="00FC4A6E" w:rsidP="00FC4A6E">
      <w:pPr>
        <w:rPr>
          <w:rFonts w:ascii="Gill Sans MT" w:eastAsia="Cambria" w:hAnsi="Gill Sans MT" w:cs="Cambria"/>
        </w:rPr>
      </w:pPr>
      <w:r w:rsidRPr="00FC4A6E">
        <w:rPr>
          <w:rFonts w:ascii="Gill Sans MT" w:eastAsia="Cambria" w:hAnsi="Gill Sans MT" w:cs="Cambria"/>
        </w:rPr>
        <w:t>Guidance on applying, along with case studies, are below. You can also explore recent </w:t>
      </w:r>
      <w:hyperlink r:id="rId52" w:history="1">
        <w:r w:rsidRPr="00FC4A6E">
          <w:rPr>
            <w:rStyle w:val="Hyperlink"/>
            <w:rFonts w:ascii="Gill Sans MT" w:eastAsia="Cambria" w:hAnsi="Gill Sans MT" w:cs="Cambria"/>
          </w:rPr>
          <w:t>grants made in Migrant justice</w:t>
        </w:r>
      </w:hyperlink>
      <w:r w:rsidRPr="00FC4A6E">
        <w:rPr>
          <w:rFonts w:ascii="Gill Sans MT" w:eastAsia="Cambria" w:hAnsi="Gill Sans MT" w:cs="Cambria"/>
        </w:rPr>
        <w:t>.</w:t>
      </w:r>
    </w:p>
    <w:tbl>
      <w:tblPr>
        <w:tblStyle w:val="TableGrid"/>
        <w:tblW w:w="9067" w:type="dxa"/>
        <w:tblLook w:val="04A0" w:firstRow="1" w:lastRow="0" w:firstColumn="1" w:lastColumn="0" w:noHBand="0" w:noVBand="1"/>
      </w:tblPr>
      <w:tblGrid>
        <w:gridCol w:w="9067"/>
      </w:tblGrid>
      <w:tr w:rsidR="007009A4" w:rsidRPr="001853AD" w14:paraId="1A36C464" w14:textId="77777777" w:rsidTr="00294FCF">
        <w:tc>
          <w:tcPr>
            <w:tcW w:w="9067" w:type="dxa"/>
            <w:shd w:val="clear" w:color="auto" w:fill="FADDE8" w:themeFill="accent1" w:themeFillTint="33"/>
          </w:tcPr>
          <w:p w14:paraId="23C6BC69" w14:textId="73E4C1BC" w:rsidR="007009A4" w:rsidRPr="001853AD" w:rsidRDefault="007A7A5E" w:rsidP="00261F96">
            <w:pPr>
              <w:pStyle w:val="Heading3"/>
              <w:rPr>
                <w:rFonts w:eastAsia="Cambria"/>
                <w:sz w:val="22"/>
                <w:szCs w:val="22"/>
              </w:rPr>
            </w:pPr>
            <w:r w:rsidRPr="001853AD">
              <w:rPr>
                <w:rFonts w:eastAsia="Cambria"/>
                <w:sz w:val="22"/>
                <w:szCs w:val="22"/>
              </w:rPr>
              <w:lastRenderedPageBreak/>
              <w:t xml:space="preserve">For all three </w:t>
            </w:r>
            <w:r w:rsidR="00AB24ED">
              <w:rPr>
                <w:rFonts w:eastAsia="Cambria"/>
                <w:sz w:val="22"/>
                <w:szCs w:val="22"/>
              </w:rPr>
              <w:t xml:space="preserve">long-term </w:t>
            </w:r>
            <w:r w:rsidRPr="001853AD">
              <w:rPr>
                <w:rFonts w:eastAsia="Cambria"/>
                <w:sz w:val="22"/>
                <w:szCs w:val="22"/>
              </w:rPr>
              <w:t>outcomes, w</w:t>
            </w:r>
            <w:r w:rsidR="007009A4" w:rsidRPr="001853AD">
              <w:rPr>
                <w:rFonts w:eastAsia="Cambria"/>
                <w:sz w:val="22"/>
                <w:szCs w:val="22"/>
              </w:rPr>
              <w:t>e want to support</w:t>
            </w:r>
            <w:r w:rsidR="006C1504" w:rsidRPr="001853AD">
              <w:rPr>
                <w:rFonts w:eastAsia="Cambria"/>
                <w:sz w:val="22"/>
                <w:szCs w:val="22"/>
              </w:rPr>
              <w:t xml:space="preserve"> work that:</w:t>
            </w:r>
          </w:p>
        </w:tc>
      </w:tr>
      <w:tr w:rsidR="007009A4" w:rsidRPr="001853AD" w14:paraId="49D3181C" w14:textId="77777777" w:rsidTr="007009A4">
        <w:tc>
          <w:tcPr>
            <w:tcW w:w="9067" w:type="dxa"/>
          </w:tcPr>
          <w:p w14:paraId="45248D71" w14:textId="353F5B07" w:rsidR="006C1504" w:rsidRPr="001853AD" w:rsidRDefault="006C1504" w:rsidP="008727DC">
            <w:pPr>
              <w:pStyle w:val="ListParagraph"/>
              <w:numPr>
                <w:ilvl w:val="0"/>
                <w:numId w:val="18"/>
              </w:numPr>
            </w:pPr>
            <w:r w:rsidRPr="001853AD">
              <w:rPr>
                <w:sz w:val="22"/>
                <w:szCs w:val="22"/>
              </w:rPr>
              <w:t>Is driven and shaped by migrants, so that they can themselves have a direct impact on changing the system.</w:t>
            </w:r>
          </w:p>
          <w:p w14:paraId="26530078" w14:textId="77777777" w:rsidR="006C1504" w:rsidRPr="001853AD" w:rsidRDefault="006C1504" w:rsidP="008727DC">
            <w:pPr>
              <w:pStyle w:val="ListParagraph"/>
              <w:numPr>
                <w:ilvl w:val="0"/>
                <w:numId w:val="18"/>
              </w:numPr>
              <w:rPr>
                <w:sz w:val="22"/>
                <w:szCs w:val="22"/>
              </w:rPr>
            </w:pPr>
            <w:r w:rsidRPr="001853AD">
              <w:rPr>
                <w:sz w:val="22"/>
                <w:szCs w:val="22"/>
              </w:rPr>
              <w:t>Builds and uses evidence to design a better migration system.</w:t>
            </w:r>
          </w:p>
          <w:p w14:paraId="5945BBF5" w14:textId="77777777" w:rsidR="006C1504" w:rsidRPr="001853AD" w:rsidRDefault="006C1504" w:rsidP="008727DC">
            <w:pPr>
              <w:pStyle w:val="ListParagraph"/>
              <w:numPr>
                <w:ilvl w:val="0"/>
                <w:numId w:val="18"/>
              </w:numPr>
              <w:rPr>
                <w:sz w:val="22"/>
                <w:szCs w:val="22"/>
              </w:rPr>
            </w:pPr>
            <w:r w:rsidRPr="001853AD">
              <w:rPr>
                <w:sz w:val="22"/>
                <w:szCs w:val="22"/>
              </w:rPr>
              <w:t>Changes legislation, policy and practice to meet the needs of migrants.</w:t>
            </w:r>
          </w:p>
          <w:p w14:paraId="634880F7" w14:textId="77777777" w:rsidR="006C1504" w:rsidRPr="001853AD" w:rsidRDefault="006C1504" w:rsidP="008727DC">
            <w:pPr>
              <w:pStyle w:val="ListParagraph"/>
              <w:numPr>
                <w:ilvl w:val="0"/>
                <w:numId w:val="18"/>
              </w:numPr>
              <w:rPr>
                <w:sz w:val="22"/>
                <w:szCs w:val="22"/>
              </w:rPr>
            </w:pPr>
            <w:r w:rsidRPr="001853AD">
              <w:rPr>
                <w:sz w:val="22"/>
                <w:szCs w:val="22"/>
              </w:rPr>
              <w:t>Brings to light and challenges injustice in the migration system, countering misinformation.</w:t>
            </w:r>
          </w:p>
          <w:p w14:paraId="6F887133" w14:textId="77777777" w:rsidR="006C1504" w:rsidRPr="001853AD" w:rsidRDefault="006C1504" w:rsidP="008727DC">
            <w:pPr>
              <w:pStyle w:val="ListParagraph"/>
              <w:numPr>
                <w:ilvl w:val="0"/>
                <w:numId w:val="18"/>
              </w:numPr>
              <w:rPr>
                <w:sz w:val="22"/>
                <w:szCs w:val="22"/>
              </w:rPr>
            </w:pPr>
            <w:r w:rsidRPr="001853AD">
              <w:rPr>
                <w:sz w:val="22"/>
                <w:szCs w:val="22"/>
              </w:rPr>
              <w:t>Builds understanding of the issues with local communities, the wider public, and decision-makers.</w:t>
            </w:r>
          </w:p>
          <w:p w14:paraId="606B99D3" w14:textId="77777777" w:rsidR="006C1504" w:rsidRPr="001853AD" w:rsidRDefault="006C1504" w:rsidP="008727DC">
            <w:pPr>
              <w:pStyle w:val="ListParagraph"/>
              <w:numPr>
                <w:ilvl w:val="0"/>
                <w:numId w:val="18"/>
              </w:numPr>
              <w:rPr>
                <w:sz w:val="22"/>
                <w:szCs w:val="22"/>
              </w:rPr>
            </w:pPr>
            <w:r w:rsidRPr="001853AD">
              <w:rPr>
                <w:sz w:val="22"/>
                <w:szCs w:val="22"/>
              </w:rPr>
              <w:t xml:space="preserve">Supports and amplifies the voices of migrants, enabling more stories of migration to be told and heard. </w:t>
            </w:r>
          </w:p>
          <w:p w14:paraId="4281459D" w14:textId="60632909" w:rsidR="007009A4" w:rsidRPr="001853AD" w:rsidRDefault="006C1504" w:rsidP="008727DC">
            <w:pPr>
              <w:pStyle w:val="ListParagraph"/>
              <w:numPr>
                <w:ilvl w:val="0"/>
                <w:numId w:val="18"/>
              </w:numPr>
              <w:rPr>
                <w:sz w:val="22"/>
                <w:szCs w:val="22"/>
              </w:rPr>
            </w:pPr>
            <w:r w:rsidRPr="001853AD">
              <w:rPr>
                <w:sz w:val="22"/>
                <w:szCs w:val="22"/>
              </w:rPr>
              <w:t xml:space="preserve">Takes a collaborative approach that enables and supports a movement for change, ensuring the voices of smaller and grassroots organisations are represented and amplified. </w:t>
            </w:r>
          </w:p>
          <w:p w14:paraId="2D4E11A6" w14:textId="77777777" w:rsidR="006C1504" w:rsidRPr="001853AD" w:rsidRDefault="006C1504" w:rsidP="006C1504">
            <w:pPr>
              <w:pStyle w:val="ListParagraph"/>
              <w:ind w:left="360"/>
              <w:rPr>
                <w:sz w:val="22"/>
                <w:szCs w:val="22"/>
              </w:rPr>
            </w:pPr>
          </w:p>
          <w:p w14:paraId="745878FD" w14:textId="77777777" w:rsidR="007009A4" w:rsidRPr="001853AD" w:rsidRDefault="007009A4" w:rsidP="00261F96">
            <w:pPr>
              <w:rPr>
                <w:rFonts w:eastAsia="Cambria" w:cs="Cambria"/>
                <w:sz w:val="22"/>
                <w:szCs w:val="22"/>
              </w:rPr>
            </w:pPr>
            <w:r w:rsidRPr="001853AD">
              <w:rPr>
                <w:rFonts w:eastAsia="Cambria" w:cs="Cambria"/>
                <w:sz w:val="22"/>
                <w:szCs w:val="22"/>
              </w:rPr>
              <w:t>Case studies</w:t>
            </w:r>
          </w:p>
          <w:p w14:paraId="4B06D2F3" w14:textId="5E86F3B0" w:rsidR="006C1504" w:rsidRPr="001853AD" w:rsidRDefault="7FF217C1" w:rsidP="008727DC">
            <w:pPr>
              <w:pStyle w:val="ListParagraph"/>
              <w:numPr>
                <w:ilvl w:val="0"/>
                <w:numId w:val="23"/>
              </w:numPr>
              <w:rPr>
                <w:rFonts w:eastAsia="Cambria" w:cs="Cambria"/>
                <w:sz w:val="22"/>
                <w:szCs w:val="22"/>
              </w:rPr>
            </w:pPr>
            <w:hyperlink r:id="rId53">
              <w:r w:rsidRPr="59622E1E">
                <w:rPr>
                  <w:rStyle w:val="Hyperlink"/>
                  <w:rFonts w:eastAsia="Cambria" w:cs="Cambria"/>
                  <w:sz w:val="22"/>
                  <w:szCs w:val="22"/>
                </w:rPr>
                <w:t>Migrant Voice</w:t>
              </w:r>
            </w:hyperlink>
          </w:p>
          <w:p w14:paraId="3D99A170" w14:textId="28344528" w:rsidR="007009A4" w:rsidRPr="001853AD" w:rsidRDefault="006C1504" w:rsidP="008727DC">
            <w:pPr>
              <w:pStyle w:val="ListParagraph"/>
              <w:numPr>
                <w:ilvl w:val="0"/>
                <w:numId w:val="23"/>
              </w:numPr>
              <w:rPr>
                <w:rFonts w:eastAsia="Cambria" w:cs="Cambria"/>
                <w:sz w:val="22"/>
                <w:szCs w:val="22"/>
              </w:rPr>
            </w:pPr>
            <w:hyperlink r:id="rId54" w:history="1">
              <w:r w:rsidRPr="001853AD">
                <w:rPr>
                  <w:rStyle w:val="Hyperlink"/>
                  <w:rFonts w:eastAsia="Cambria" w:cs="Cambria"/>
                  <w:sz w:val="22"/>
                  <w:szCs w:val="22"/>
                </w:rPr>
                <w:t>Right to Remain</w:t>
              </w:r>
            </w:hyperlink>
          </w:p>
        </w:tc>
      </w:tr>
    </w:tbl>
    <w:p w14:paraId="0661ADED" w14:textId="77777777" w:rsidR="00E1796F" w:rsidRPr="00FF77D9" w:rsidRDefault="00E1796F" w:rsidP="00FF77D9">
      <w:pPr>
        <w:spacing w:after="120" w:line="240" w:lineRule="auto"/>
        <w:rPr>
          <w:rFonts w:eastAsia="Cambria" w:cs="Cambria"/>
        </w:rPr>
      </w:pPr>
    </w:p>
    <w:p w14:paraId="5917B262" w14:textId="0A85132C" w:rsidR="00DB3F50" w:rsidRDefault="00055B20">
      <w:pPr>
        <w:rPr>
          <w:rFonts w:asciiTheme="majorHAnsi" w:eastAsiaTheme="majorEastAsia" w:hAnsiTheme="majorHAnsi" w:cstheme="majorBidi"/>
          <w:b/>
          <w:color w:val="000000" w:themeColor="text1"/>
          <w:sz w:val="32"/>
          <w:szCs w:val="32"/>
        </w:rPr>
      </w:pPr>
      <w:r>
        <w:rPr>
          <w:noProof/>
        </w:rPr>
        <w:drawing>
          <wp:anchor distT="0" distB="0" distL="114300" distR="114300" simplePos="0" relativeHeight="251658249" behindDoc="0" locked="0" layoutInCell="1" allowOverlap="1" wp14:anchorId="656F4ADE" wp14:editId="36A1843F">
            <wp:simplePos x="0" y="0"/>
            <wp:positionH relativeFrom="rightMargin">
              <wp:posOffset>-226060</wp:posOffset>
            </wp:positionH>
            <wp:positionV relativeFrom="paragraph">
              <wp:posOffset>4587875</wp:posOffset>
            </wp:positionV>
            <wp:extent cx="857250" cy="857250"/>
            <wp:effectExtent l="0" t="0" r="0" b="0"/>
            <wp:wrapThrough wrapText="bothSides">
              <wp:wrapPolygon edited="0">
                <wp:start x="0" y="0"/>
                <wp:lineTo x="0" y="21120"/>
                <wp:lineTo x="21120" y="21120"/>
                <wp:lineTo x="21120" y="0"/>
                <wp:lineTo x="0" y="0"/>
              </wp:wrapPolygon>
            </wp:wrapThrough>
            <wp:docPr id="1374038300" name="Picture 38" descr="A purple circle with white text and an arrow pointing up&#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54463" name="Picture 38" descr="A purple circle with white text and an arrow pointing up&#10;&#10;AI-generated content may be incorrect.">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DB3F50">
        <w:br w:type="page"/>
      </w:r>
    </w:p>
    <w:p w14:paraId="699DF53D" w14:textId="657D1510" w:rsidR="00B37E00" w:rsidRPr="00585429" w:rsidRDefault="00B37E00" w:rsidP="00585429">
      <w:pPr>
        <w:pStyle w:val="Heading1"/>
        <w:pBdr>
          <w:bottom w:val="single" w:sz="18" w:space="1" w:color="4485A6"/>
        </w:pBdr>
        <w:rPr>
          <w:color w:val="4485A6"/>
        </w:rPr>
      </w:pPr>
      <w:bookmarkStart w:id="31" w:name="_Toc208300254"/>
      <w:r w:rsidRPr="00585429">
        <w:rPr>
          <w:color w:val="4485A6"/>
        </w:rPr>
        <w:lastRenderedPageBreak/>
        <w:t>Creative, Confident Communities</w:t>
      </w:r>
      <w:r w:rsidR="004A569B">
        <w:rPr>
          <w:color w:val="4485A6"/>
        </w:rPr>
        <w:t xml:space="preserve"> guidance</w:t>
      </w:r>
      <w:bookmarkEnd w:id="31"/>
    </w:p>
    <w:p w14:paraId="3B752D19" w14:textId="16706229" w:rsidR="006C3A0C" w:rsidRPr="00E42B70" w:rsidRDefault="00B248B0" w:rsidP="006C3A0C">
      <w:pPr>
        <w:rPr>
          <w:rFonts w:ascii="Gill Sans MT" w:eastAsia="Gill Sans MT" w:hAnsi="Gill Sans MT" w:cs="Gill Sans MT"/>
          <w:color w:val="0070C0"/>
        </w:rPr>
      </w:pPr>
      <w:r>
        <w:rPr>
          <w:rFonts w:ascii="Gill Sans MT" w:eastAsia="Gill Sans MT" w:hAnsi="Gill Sans MT" w:cs="Gill Sans MT"/>
          <w:color w:val="000000" w:themeColor="text1"/>
        </w:rPr>
        <w:t>W</w:t>
      </w:r>
      <w:r w:rsidR="006C3A0C" w:rsidRPr="5039B3EE">
        <w:rPr>
          <w:rFonts w:ascii="Gill Sans MT" w:eastAsia="Gill Sans MT" w:hAnsi="Gill Sans MT" w:cs="Gill Sans MT"/>
          <w:color w:val="000000" w:themeColor="text1"/>
        </w:rPr>
        <w:t>e want to support work where local people can exercise greater power over their economic, social, cultural and environmental futures.</w:t>
      </w:r>
    </w:p>
    <w:p w14:paraId="6C271FAB" w14:textId="4835A530" w:rsidR="00473330" w:rsidRDefault="00473330" w:rsidP="00473330">
      <w:r>
        <w:t>We have three funding priorities:</w:t>
      </w:r>
    </w:p>
    <w:p w14:paraId="549AA0CE" w14:textId="6D2CD653" w:rsidR="00B248B0" w:rsidRDefault="00B248B0" w:rsidP="008727DC">
      <w:pPr>
        <w:pStyle w:val="ListParagraph"/>
        <w:numPr>
          <w:ilvl w:val="0"/>
          <w:numId w:val="29"/>
        </w:numPr>
      </w:pPr>
      <w:r>
        <w:t>Communities working together for change</w:t>
      </w:r>
    </w:p>
    <w:p w14:paraId="4B17D6BA" w14:textId="77777777" w:rsidR="00B248B0" w:rsidRDefault="00B248B0" w:rsidP="008727DC">
      <w:pPr>
        <w:pStyle w:val="ListParagraph"/>
        <w:numPr>
          <w:ilvl w:val="0"/>
          <w:numId w:val="29"/>
        </w:numPr>
      </w:pPr>
      <w:r>
        <w:t>Community driven enterprise and regeneration</w:t>
      </w:r>
    </w:p>
    <w:p w14:paraId="7BC2AF40" w14:textId="3092E111" w:rsidR="00B248B0" w:rsidRDefault="00B248B0" w:rsidP="008727DC">
      <w:pPr>
        <w:pStyle w:val="ListParagraph"/>
        <w:numPr>
          <w:ilvl w:val="0"/>
          <w:numId w:val="29"/>
        </w:numPr>
      </w:pPr>
      <w:r>
        <w:t>Community-led art and creativity</w:t>
      </w:r>
    </w:p>
    <w:p w14:paraId="2F864013" w14:textId="1802D0F3" w:rsidR="00F04444" w:rsidRDefault="00F04444" w:rsidP="00F04444">
      <w:hyperlink r:id="rId55" w:anchor="creative-confident-communities" w:history="1">
        <w:r w:rsidRPr="006A5403">
          <w:rPr>
            <w:rStyle w:val="Hyperlink"/>
          </w:rPr>
          <w:t xml:space="preserve">See an overview of </w:t>
        </w:r>
        <w:r>
          <w:rPr>
            <w:rStyle w:val="Hyperlink"/>
          </w:rPr>
          <w:t xml:space="preserve">Creative, Confident Communities </w:t>
        </w:r>
        <w:r w:rsidRPr="006A5403">
          <w:rPr>
            <w:rStyle w:val="Hyperlink"/>
          </w:rPr>
          <w:t>grants in 2024 alongside links to recent grants made in each priority</w:t>
        </w:r>
      </w:hyperlink>
      <w:r>
        <w:t>.</w:t>
      </w:r>
    </w:p>
    <w:p w14:paraId="05F1EEA1" w14:textId="0C977A9A" w:rsidR="00B248B0" w:rsidRPr="00585429" w:rsidRDefault="00B248B0" w:rsidP="00585429">
      <w:pPr>
        <w:pStyle w:val="Heading2"/>
        <w:pBdr>
          <w:bottom w:val="single" w:sz="2" w:space="1" w:color="4485A6"/>
        </w:pBdr>
        <w:rPr>
          <w:color w:val="4485A6"/>
        </w:rPr>
      </w:pPr>
      <w:bookmarkStart w:id="32" w:name="_Toc208300255"/>
      <w:r w:rsidRPr="00585429">
        <w:rPr>
          <w:color w:val="4485A6"/>
        </w:rPr>
        <w:t>Applying for support in Creative, Confident Communities</w:t>
      </w:r>
      <w:bookmarkEnd w:id="32"/>
    </w:p>
    <w:p w14:paraId="7F61C1A3" w14:textId="77777777" w:rsidR="00834FCD" w:rsidRPr="004F06B8" w:rsidRDefault="00834FCD" w:rsidP="00834FCD">
      <w:pPr>
        <w:rPr>
          <w:rFonts w:ascii="Gill Sans MT" w:eastAsia="Gill Sans MT" w:hAnsi="Gill Sans MT" w:cs="Gill Sans MT"/>
        </w:rPr>
      </w:pPr>
      <w:r w:rsidRPr="5215CFE2">
        <w:rPr>
          <w:rFonts w:ascii="Gill Sans MT" w:eastAsia="Gill Sans MT" w:hAnsi="Gill Sans MT" w:cs="Gill Sans MT"/>
        </w:rPr>
        <w:t>We look for work that:</w:t>
      </w:r>
    </w:p>
    <w:p w14:paraId="644E80AD" w14:textId="77777777" w:rsidR="00834FCD" w:rsidRPr="004F06B8" w:rsidRDefault="00834FCD" w:rsidP="008727DC">
      <w:pPr>
        <w:pStyle w:val="ListParagraph"/>
        <w:numPr>
          <w:ilvl w:val="0"/>
          <w:numId w:val="31"/>
        </w:numPr>
        <w:rPr>
          <w:rFonts w:ascii="Gill Sans MT" w:eastAsia="Gill Sans MT" w:hAnsi="Gill Sans MT" w:cs="Gill Sans MT"/>
        </w:rPr>
      </w:pPr>
      <w:r w:rsidRPr="004F06B8">
        <w:rPr>
          <w:rFonts w:ascii="Gill Sans MT" w:eastAsia="Gill Sans MT" w:hAnsi="Gill Sans MT" w:cs="Gill Sans MT"/>
          <w:b/>
        </w:rPr>
        <w:t>Puts the place first:</w:t>
      </w:r>
      <w:r w:rsidRPr="004F06B8">
        <w:rPr>
          <w:rFonts w:ascii="Gill Sans MT" w:eastAsia="Gill Sans MT" w:hAnsi="Gill Sans MT" w:cs="Gill Sans MT"/>
        </w:rPr>
        <w:t xml:space="preserve"> </w:t>
      </w:r>
      <w:r>
        <w:rPr>
          <w:rFonts w:ascii="Gill Sans MT" w:eastAsia="Gill Sans MT" w:hAnsi="Gill Sans MT" w:cs="Gill Sans MT"/>
        </w:rPr>
        <w:t xml:space="preserve">by this, we mean </w:t>
      </w:r>
      <w:r>
        <w:t>reflects the unique character and needs of the local area and its people</w:t>
      </w:r>
      <w:r w:rsidRPr="004F06B8">
        <w:rPr>
          <w:rFonts w:ascii="Gill Sans MT" w:eastAsia="Gill Sans MT" w:hAnsi="Gill Sans MT" w:cs="Gill Sans MT"/>
        </w:rPr>
        <w:t>.</w:t>
      </w:r>
    </w:p>
    <w:p w14:paraId="32AB4D6E" w14:textId="77777777" w:rsidR="00834FCD" w:rsidRPr="004F06B8" w:rsidRDefault="00834FCD" w:rsidP="008727DC">
      <w:pPr>
        <w:pStyle w:val="ListParagraph"/>
        <w:numPr>
          <w:ilvl w:val="0"/>
          <w:numId w:val="31"/>
        </w:numPr>
        <w:rPr>
          <w:rFonts w:ascii="Gill Sans MT" w:eastAsia="Gill Sans MT" w:hAnsi="Gill Sans MT" w:cs="Gill Sans MT"/>
        </w:rPr>
      </w:pPr>
      <w:r w:rsidRPr="004F06B8">
        <w:rPr>
          <w:rFonts w:ascii="Gill Sans MT" w:eastAsia="Gill Sans MT" w:hAnsi="Gill Sans MT" w:cs="Gill Sans MT"/>
          <w:b/>
        </w:rPr>
        <w:t>Is community-led</w:t>
      </w:r>
      <w:r>
        <w:rPr>
          <w:rFonts w:ascii="Gill Sans MT" w:eastAsia="Gill Sans MT" w:hAnsi="Gill Sans MT" w:cs="Gill Sans MT"/>
          <w:b/>
        </w:rPr>
        <w:t xml:space="preserve"> and collaborative</w:t>
      </w:r>
      <w:r w:rsidRPr="004F06B8">
        <w:rPr>
          <w:rFonts w:ascii="Gill Sans MT" w:eastAsia="Gill Sans MT" w:hAnsi="Gill Sans MT" w:cs="Gill Sans MT"/>
        </w:rPr>
        <w:t xml:space="preserve">: </w:t>
      </w:r>
      <w:r>
        <w:rPr>
          <w:rFonts w:ascii="Gill Sans MT" w:eastAsia="Gill Sans MT" w:hAnsi="Gill Sans MT" w:cs="Gill Sans MT"/>
        </w:rPr>
        <w:t xml:space="preserve">by this, we mean </w:t>
      </w:r>
      <w:r w:rsidRPr="004F06B8">
        <w:rPr>
          <w:rFonts w:ascii="Gill Sans MT" w:eastAsia="Gill Sans MT" w:hAnsi="Gill Sans MT" w:cs="Gill Sans MT"/>
        </w:rPr>
        <w:t>local people</w:t>
      </w:r>
      <w:r>
        <w:rPr>
          <w:rFonts w:ascii="Gill Sans MT" w:eastAsia="Gill Sans MT" w:hAnsi="Gill Sans MT" w:cs="Gill Sans MT"/>
        </w:rPr>
        <w:t xml:space="preserve"> are at the heart of the change and</w:t>
      </w:r>
      <w:r w:rsidRPr="004F06B8">
        <w:rPr>
          <w:rFonts w:ascii="Gill Sans MT" w:eastAsia="Gill Sans MT" w:hAnsi="Gill Sans MT" w:cs="Gill Sans MT"/>
        </w:rPr>
        <w:t xml:space="preserve"> have decision-making power</w:t>
      </w:r>
      <w:r>
        <w:rPr>
          <w:rFonts w:ascii="Gill Sans MT" w:eastAsia="Gill Sans MT" w:hAnsi="Gill Sans MT" w:cs="Gill Sans MT"/>
        </w:rPr>
        <w:t>. For us, the process is just as important as the outcomes.</w:t>
      </w:r>
    </w:p>
    <w:p w14:paraId="70C653F8" w14:textId="77777777" w:rsidR="00834FCD" w:rsidRPr="004F06B8" w:rsidRDefault="00834FCD" w:rsidP="008727DC">
      <w:pPr>
        <w:pStyle w:val="ListParagraph"/>
        <w:numPr>
          <w:ilvl w:val="0"/>
          <w:numId w:val="31"/>
        </w:numPr>
        <w:rPr>
          <w:rFonts w:ascii="Gill Sans MT" w:eastAsia="Gill Sans MT" w:hAnsi="Gill Sans MT" w:cs="Gill Sans MT"/>
        </w:rPr>
      </w:pPr>
      <w:r w:rsidRPr="004F06B8">
        <w:rPr>
          <w:rFonts w:ascii="Gill Sans MT" w:eastAsia="Gill Sans MT" w:hAnsi="Gill Sans MT" w:cs="Gill Sans MT"/>
          <w:b/>
        </w:rPr>
        <w:t>Leaves a positive</w:t>
      </w:r>
      <w:r w:rsidRPr="004F06B8">
        <w:rPr>
          <w:rFonts w:ascii="Gill Sans MT" w:eastAsia="Gill Sans MT" w:hAnsi="Gill Sans MT" w:cs="Gill Sans MT"/>
        </w:rPr>
        <w:t xml:space="preserve"> </w:t>
      </w:r>
      <w:r w:rsidRPr="004F06B8">
        <w:rPr>
          <w:rFonts w:ascii="Gill Sans MT" w:eastAsia="Gill Sans MT" w:hAnsi="Gill Sans MT" w:cs="Gill Sans MT"/>
          <w:b/>
        </w:rPr>
        <w:t>legacy:</w:t>
      </w:r>
      <w:r w:rsidRPr="004F06B8">
        <w:rPr>
          <w:rFonts w:ascii="Gill Sans MT" w:eastAsia="Gill Sans MT" w:hAnsi="Gill Sans MT" w:cs="Gill Sans MT"/>
        </w:rPr>
        <w:t xml:space="preserve"> </w:t>
      </w:r>
      <w:r>
        <w:rPr>
          <w:rFonts w:ascii="Gill Sans MT" w:eastAsia="Gill Sans MT" w:hAnsi="Gill Sans MT" w:cs="Gill Sans MT"/>
        </w:rPr>
        <w:t xml:space="preserve">by this, we mean </w:t>
      </w:r>
      <w:r w:rsidRPr="004F06B8">
        <w:rPr>
          <w:rFonts w:ascii="Gill Sans MT" w:eastAsia="Gill Sans MT" w:hAnsi="Gill Sans MT" w:cs="Gill Sans MT"/>
        </w:rPr>
        <w:t>develop</w:t>
      </w:r>
      <w:r>
        <w:rPr>
          <w:rFonts w:ascii="Gill Sans MT" w:eastAsia="Gill Sans MT" w:hAnsi="Gill Sans MT" w:cs="Gill Sans MT"/>
        </w:rPr>
        <w:t>ing</w:t>
      </w:r>
      <w:r w:rsidRPr="004F06B8">
        <w:rPr>
          <w:rFonts w:ascii="Gill Sans MT" w:eastAsia="Gill Sans MT" w:hAnsi="Gill Sans MT" w:cs="Gill Sans MT"/>
        </w:rPr>
        <w:t xml:space="preserve"> long-term community capacity and resilience</w:t>
      </w:r>
      <w:r w:rsidRPr="004F06B8">
        <w:rPr>
          <w:rFonts w:ascii="Gill Sans MT" w:eastAsia="Gill Sans MT" w:hAnsi="Gill Sans MT" w:cs="Gill Sans MT"/>
          <w:bCs/>
        </w:rPr>
        <w:t>.</w:t>
      </w:r>
    </w:p>
    <w:p w14:paraId="0390373A" w14:textId="77777777" w:rsidR="00834FCD" w:rsidRPr="00B549C3" w:rsidRDefault="00834FCD" w:rsidP="008727DC">
      <w:pPr>
        <w:pStyle w:val="ListParagraph"/>
        <w:numPr>
          <w:ilvl w:val="0"/>
          <w:numId w:val="30"/>
        </w:numPr>
        <w:rPr>
          <w:rFonts w:ascii="Gill Sans MT" w:eastAsia="Gill Sans MT" w:hAnsi="Gill Sans MT" w:cs="Gill Sans MT"/>
        </w:rPr>
      </w:pPr>
      <w:r w:rsidRPr="009A5E49">
        <w:rPr>
          <w:rFonts w:ascii="Gill Sans MT" w:eastAsia="Gill Sans MT" w:hAnsi="Gill Sans MT" w:cs="Gill Sans MT"/>
          <w:b/>
        </w:rPr>
        <w:t>Prioritises</w:t>
      </w:r>
      <w:r w:rsidRPr="009A5E49">
        <w:rPr>
          <w:rFonts w:ascii="Gill Sans MT" w:eastAsia="Gill Sans MT" w:hAnsi="Gill Sans MT" w:cs="Gill Sans MT"/>
        </w:rPr>
        <w:t xml:space="preserve"> </w:t>
      </w:r>
      <w:r w:rsidRPr="009A5E49">
        <w:rPr>
          <w:rFonts w:ascii="Gill Sans MT" w:eastAsia="Gill Sans MT" w:hAnsi="Gill Sans MT" w:cs="Gill Sans MT"/>
          <w:b/>
        </w:rPr>
        <w:t>equity:</w:t>
      </w:r>
      <w:r w:rsidRPr="009A5E49">
        <w:rPr>
          <w:rFonts w:ascii="Gill Sans MT" w:eastAsia="Gill Sans MT" w:hAnsi="Gill Sans MT" w:cs="Gill Sans MT"/>
        </w:rPr>
        <w:t xml:space="preserve"> by this, we mean the principles of fairness and equity are embedded in the approach</w:t>
      </w:r>
      <w:r>
        <w:rPr>
          <w:rFonts w:ascii="Gill Sans MT" w:eastAsia="Gill Sans MT" w:hAnsi="Gill Sans MT" w:cs="Gill Sans MT"/>
        </w:rPr>
        <w:t xml:space="preserve">, and the work </w:t>
      </w:r>
      <w:r w:rsidRPr="00B549C3">
        <w:rPr>
          <w:rFonts w:ascii="Gill Sans MT" w:eastAsia="Gill Sans MT" w:hAnsi="Gill Sans MT" w:cs="Gill Sans MT"/>
        </w:rPr>
        <w:t>engages and represents the diverse communities in a place.</w:t>
      </w:r>
    </w:p>
    <w:p w14:paraId="4EA34F5C" w14:textId="77777777" w:rsidR="00834FCD" w:rsidRPr="009A5E49" w:rsidRDefault="00834FCD" w:rsidP="008727DC">
      <w:pPr>
        <w:pStyle w:val="ListParagraph"/>
        <w:numPr>
          <w:ilvl w:val="0"/>
          <w:numId w:val="30"/>
        </w:numPr>
        <w:rPr>
          <w:rFonts w:ascii="Gill Sans MT" w:eastAsia="Gill Sans MT" w:hAnsi="Gill Sans MT" w:cs="Gill Sans MT"/>
          <w:b/>
          <w:bCs/>
        </w:rPr>
      </w:pPr>
      <w:r w:rsidRPr="009A5E49">
        <w:rPr>
          <w:rFonts w:ascii="Gill Sans MT" w:eastAsia="Gill Sans MT" w:hAnsi="Gill Sans MT" w:cs="Gill Sans MT"/>
          <w:b/>
          <w:bCs/>
        </w:rPr>
        <w:t>Creates long-term, sustainable change:</w:t>
      </w:r>
      <w:r w:rsidRPr="009A5E49">
        <w:rPr>
          <w:rFonts w:ascii="Gill Sans MT" w:eastAsia="Gill Sans MT" w:hAnsi="Gill Sans MT" w:cs="Gill Sans MT"/>
        </w:rPr>
        <w:t xml:space="preserve"> by this, we mean aim</w:t>
      </w:r>
      <w:r>
        <w:rPr>
          <w:rFonts w:ascii="Gill Sans MT" w:eastAsia="Gill Sans MT" w:hAnsi="Gill Sans MT" w:cs="Gill Sans MT"/>
        </w:rPr>
        <w:t>s</w:t>
      </w:r>
      <w:r w:rsidRPr="009A5E49">
        <w:rPr>
          <w:rFonts w:ascii="Gill Sans MT" w:eastAsia="Gill Sans MT" w:hAnsi="Gill Sans MT" w:cs="Gill Sans MT"/>
        </w:rPr>
        <w:t xml:space="preserve"> to disrupt and change what does not work and to push things forward in a new way.</w:t>
      </w:r>
    </w:p>
    <w:p w14:paraId="09B0FF59" w14:textId="29125BBE" w:rsidR="00B248B0" w:rsidRPr="002E6D8F" w:rsidRDefault="006D1C69" w:rsidP="008727DC">
      <w:pPr>
        <w:pStyle w:val="ListParagraph"/>
        <w:numPr>
          <w:ilvl w:val="0"/>
          <w:numId w:val="30"/>
        </w:numPr>
        <w:rPr>
          <w:rFonts w:ascii="Gill Sans MT" w:eastAsia="Gill Sans MT" w:hAnsi="Gill Sans MT" w:cs="Gill Sans MT"/>
        </w:rPr>
      </w:pPr>
      <w:r w:rsidRPr="006D1C69">
        <w:rPr>
          <w:rFonts w:ascii="Gill Sans MT" w:eastAsia="Gill Sans MT" w:hAnsi="Gill Sans MT" w:cs="Gill Sans MT"/>
          <w:b/>
          <w:bCs/>
        </w:rPr>
        <w:t>Has scope to spread:</w:t>
      </w:r>
      <w:r w:rsidRPr="006D1C69">
        <w:rPr>
          <w:rFonts w:ascii="Gill Sans MT" w:eastAsia="Gill Sans MT" w:hAnsi="Gill Sans MT" w:cs="Gill Sans MT"/>
        </w:rPr>
        <w:t xml:space="preserve"> by this, we mean work that can expand its influence beyond the initial impact and our funding.</w:t>
      </w:r>
    </w:p>
    <w:p w14:paraId="2940FBE2" w14:textId="77777777" w:rsidR="00BC492A" w:rsidRDefault="00BC492A" w:rsidP="00BC492A">
      <w:r>
        <w:t xml:space="preserve">If you decide to submit an expression of interest, we will ask you which priority your work is most aligned to. You’ll also have the option to choose up to two other priorities your work contributes to. </w:t>
      </w:r>
    </w:p>
    <w:p w14:paraId="3A33B3EB" w14:textId="375E67AF" w:rsidR="00834FCD" w:rsidRDefault="00BC492A" w:rsidP="00834FCD">
      <w:r>
        <w:t xml:space="preserve">In each priority, we have identified a number of long-term outcomes. We want to know how your work contributes to these. </w:t>
      </w:r>
    </w:p>
    <w:p w14:paraId="4CA612C0" w14:textId="0058B1C7" w:rsidR="00F047E4" w:rsidRDefault="00902255" w:rsidP="00834FCD">
      <w:hyperlink r:id="rId56" w:history="1">
        <w:r w:rsidRPr="00A34806">
          <w:rPr>
            <w:rStyle w:val="Hyperlink"/>
          </w:rPr>
          <w:t>A glossary explaining terms we</w:t>
        </w:r>
        <w:r w:rsidR="00A34806">
          <w:rPr>
            <w:rStyle w:val="Hyperlink"/>
          </w:rPr>
          <w:t xml:space="preserve"> use in relation to work in Creative, Confident Communities </w:t>
        </w:r>
        <w:r w:rsidRPr="00A34806">
          <w:rPr>
            <w:rStyle w:val="Hyperlink"/>
          </w:rPr>
          <w:t>is here</w:t>
        </w:r>
      </w:hyperlink>
      <w:r w:rsidRPr="00A34806">
        <w:t>.</w:t>
      </w:r>
    </w:p>
    <w:p w14:paraId="196B3894" w14:textId="77777777" w:rsidR="00F047E4" w:rsidRDefault="00F047E4" w:rsidP="00834FCD"/>
    <w:p w14:paraId="39DD6B79" w14:textId="77777777" w:rsidR="00F047E4" w:rsidRDefault="00F047E4" w:rsidP="00F047E4">
      <w:pPr>
        <w:pStyle w:val="Heading3"/>
      </w:pPr>
      <w:r>
        <w:t>Our commitments: Diversity, Equity and Inclusion, and Climate Change</w:t>
      </w:r>
    </w:p>
    <w:p w14:paraId="7E70D59F" w14:textId="77777777" w:rsidR="00F047E4" w:rsidRPr="007A7E35" w:rsidRDefault="00F047E4" w:rsidP="00F047E4">
      <w:pPr>
        <w:rPr>
          <w:rFonts w:ascii="Gill Sans MT" w:eastAsia="Gill Sans MT" w:hAnsi="Gill Sans MT" w:cs="Gill Sans MT"/>
          <w:color w:val="000000" w:themeColor="text1"/>
        </w:rPr>
      </w:pPr>
      <w:r w:rsidRPr="5215CFE2">
        <w:rPr>
          <w:rFonts w:ascii="Gill Sans MT" w:eastAsia="Gill Sans MT" w:hAnsi="Gill Sans MT" w:cs="Gill Sans MT"/>
          <w:color w:val="000000" w:themeColor="text1"/>
        </w:rPr>
        <w:t xml:space="preserve">Our strategy is underpinned by our commitments to make progress towards diversity, equity and inclusion and to address the causes and impacts of climate change. </w:t>
      </w:r>
    </w:p>
    <w:p w14:paraId="49C03EB4" w14:textId="77777777" w:rsidR="00F047E4" w:rsidRPr="00872A25" w:rsidRDefault="00F047E4" w:rsidP="00F047E4">
      <w:pPr>
        <w:pStyle w:val="Heading3"/>
      </w:pPr>
      <w:r w:rsidRPr="00872A25">
        <w:t>Diversity, Equity and Inclusion</w:t>
      </w:r>
    </w:p>
    <w:p w14:paraId="6F3268AA" w14:textId="77777777" w:rsidR="00F047E4" w:rsidRPr="00B37E00" w:rsidRDefault="00F047E4" w:rsidP="00F047E4">
      <w:r w:rsidRPr="00B37E00">
        <w:t>We commit to funding more organisations led by communities experiencing racial inequity. In Creative, Confident Communities, we will also work with partners to identify, fund, and nurture smaller organisations led by communities experiencing racial inequity that are working towards our impact goals.</w:t>
      </w:r>
    </w:p>
    <w:p w14:paraId="7BE62376" w14:textId="77777777" w:rsidR="00F047E4" w:rsidRPr="00B37E00" w:rsidRDefault="00F047E4" w:rsidP="00F047E4">
      <w:pPr>
        <w:pStyle w:val="Heading3"/>
      </w:pPr>
      <w:r w:rsidRPr="00B37E00">
        <w:lastRenderedPageBreak/>
        <w:t>Climate change</w:t>
      </w:r>
    </w:p>
    <w:p w14:paraId="7CA6097E" w14:textId="12D40321" w:rsidR="00902255" w:rsidRDefault="00F047E4">
      <w:r w:rsidRPr="00B37E00">
        <w:t>Across all our aims, we are keen to support work which addresses the causes and impacts of climate change.</w:t>
      </w:r>
      <w:bookmarkStart w:id="33" w:name="communities-working-together"/>
      <w:bookmarkEnd w:id="33"/>
    </w:p>
    <w:p w14:paraId="0483A79B" w14:textId="77777777" w:rsidR="003032CB" w:rsidRDefault="003032CB"/>
    <w:p w14:paraId="58CC92FE" w14:textId="0401FCCA" w:rsidR="00B37E00" w:rsidRPr="00585429" w:rsidRDefault="00B37E00" w:rsidP="00585429">
      <w:pPr>
        <w:pStyle w:val="CCCpriority"/>
      </w:pPr>
      <w:bookmarkStart w:id="34" w:name="_Toc208300256"/>
      <w:r w:rsidRPr="00585429">
        <w:t>Communities working together for change</w:t>
      </w:r>
      <w:bookmarkEnd w:id="34"/>
    </w:p>
    <w:p w14:paraId="2B3EEA37" w14:textId="77777777" w:rsidR="00074660" w:rsidRPr="00A65B5C" w:rsidRDefault="00074660" w:rsidP="00416294">
      <w:pPr>
        <w:rPr>
          <w:rFonts w:ascii="Gill Sans MT" w:hAnsi="Gill Sans MT"/>
        </w:rPr>
      </w:pPr>
      <w:r w:rsidRPr="5215CFE2">
        <w:rPr>
          <w:rFonts w:ascii="Gill Sans MT" w:hAnsi="Gill Sans MT"/>
        </w:rPr>
        <w:t>We have three long-term outcomes under this priority: </w:t>
      </w:r>
    </w:p>
    <w:p w14:paraId="27AC10C1" w14:textId="77777777" w:rsidR="00074660" w:rsidRPr="00A65B5C" w:rsidRDefault="00074660" w:rsidP="008727DC">
      <w:pPr>
        <w:numPr>
          <w:ilvl w:val="0"/>
          <w:numId w:val="32"/>
        </w:numPr>
        <w:tabs>
          <w:tab w:val="clear" w:pos="720"/>
          <w:tab w:val="num" w:pos="360"/>
        </w:tabs>
        <w:spacing w:line="279" w:lineRule="auto"/>
        <w:ind w:left="360"/>
        <w:rPr>
          <w:rFonts w:ascii="Gill Sans MT" w:hAnsi="Gill Sans MT"/>
        </w:rPr>
      </w:pPr>
      <w:r w:rsidRPr="142F0059">
        <w:rPr>
          <w:rFonts w:ascii="Gill Sans MT" w:hAnsi="Gill Sans MT"/>
        </w:rPr>
        <w:t>Local people come together to determine equitable and aspirational visions of what they want their community to</w:t>
      </w:r>
      <w:r w:rsidRPr="142F0059">
        <w:rPr>
          <w:rFonts w:ascii="Gill Sans MT" w:hAnsi="Gill Sans MT"/>
          <w:b/>
        </w:rPr>
        <w:t xml:space="preserve"> </w:t>
      </w:r>
      <w:r w:rsidRPr="142F0059">
        <w:rPr>
          <w:rFonts w:ascii="Gill Sans MT" w:hAnsi="Gill Sans MT"/>
        </w:rPr>
        <w:t>be.  </w:t>
      </w:r>
    </w:p>
    <w:p w14:paraId="0F0B8E9D" w14:textId="77777777" w:rsidR="00074660" w:rsidRPr="00A65B5C" w:rsidRDefault="00074660" w:rsidP="008727DC">
      <w:pPr>
        <w:numPr>
          <w:ilvl w:val="0"/>
          <w:numId w:val="32"/>
        </w:numPr>
        <w:tabs>
          <w:tab w:val="clear" w:pos="720"/>
          <w:tab w:val="num" w:pos="360"/>
        </w:tabs>
        <w:spacing w:line="279" w:lineRule="auto"/>
        <w:ind w:left="360"/>
        <w:rPr>
          <w:rFonts w:ascii="Gill Sans MT" w:hAnsi="Gill Sans MT"/>
        </w:rPr>
      </w:pPr>
      <w:r w:rsidRPr="00E51CDA">
        <w:rPr>
          <w:rFonts w:ascii="Gill Sans MT" w:hAnsi="Gill Sans MT"/>
        </w:rPr>
        <w:t>Communities and their local corporate, cultural, public, voluntary and community sectors, work better together to achieve collective change.  </w:t>
      </w:r>
    </w:p>
    <w:p w14:paraId="496ACFFC" w14:textId="77777777" w:rsidR="00074660" w:rsidRDefault="00074660" w:rsidP="008727DC">
      <w:pPr>
        <w:numPr>
          <w:ilvl w:val="0"/>
          <w:numId w:val="33"/>
        </w:numPr>
        <w:tabs>
          <w:tab w:val="clear" w:pos="720"/>
          <w:tab w:val="num" w:pos="360"/>
        </w:tabs>
        <w:spacing w:line="279" w:lineRule="auto"/>
        <w:ind w:left="360"/>
        <w:rPr>
          <w:rFonts w:ascii="Gill Sans MT" w:hAnsi="Gill Sans MT"/>
        </w:rPr>
      </w:pPr>
      <w:r w:rsidRPr="003B7FAE">
        <w:rPr>
          <w:rFonts w:ascii="Gill Sans MT" w:hAnsi="Gill Sans MT"/>
        </w:rPr>
        <w:t>Local people are able to exert more influence over the decisions that affect their lives and are the drivers of change. </w:t>
      </w:r>
    </w:p>
    <w:p w14:paraId="769E1648" w14:textId="11186EA8" w:rsidR="00823C53" w:rsidRPr="00823C53" w:rsidRDefault="00823C53" w:rsidP="00823C53">
      <w:pPr>
        <w:spacing w:line="279" w:lineRule="auto"/>
        <w:rPr>
          <w:rFonts w:ascii="Gill Sans MT" w:hAnsi="Gill Sans MT"/>
          <w:b/>
          <w:bCs/>
        </w:rPr>
      </w:pPr>
      <w:bookmarkStart w:id="35" w:name="_Hlk216185300"/>
      <w:r w:rsidRPr="00823C53">
        <w:rPr>
          <w:rFonts w:ascii="Gill Sans MT" w:hAnsi="Gill Sans MT"/>
          <w:b/>
          <w:bCs/>
        </w:rPr>
        <w:t>Please note:</w:t>
      </w:r>
      <w:r w:rsidRPr="00823C53">
        <w:rPr>
          <w:rFonts w:ascii="Gill Sans MT" w:hAnsi="Gill Sans MT"/>
        </w:rPr>
        <w:t> </w:t>
      </w:r>
      <w:r w:rsidRPr="00823C53">
        <w:rPr>
          <w:rFonts w:ascii="Gill Sans MT" w:hAnsi="Gill Sans MT"/>
          <w:b/>
          <w:bCs/>
        </w:rPr>
        <w:t>applications under this priority will need to demonstrate how the work meets all three long-term outcomes. This is an update to the previous guidance to more accurately reflect the type of work we are supporting.</w:t>
      </w:r>
    </w:p>
    <w:bookmarkEnd w:id="35"/>
    <w:p w14:paraId="21B9E42B" w14:textId="77777777" w:rsidR="00074660" w:rsidRDefault="00074660" w:rsidP="00074660">
      <w:pPr>
        <w:rPr>
          <w:rFonts w:ascii="Gill Sans MT" w:hAnsi="Gill Sans MT"/>
        </w:rPr>
      </w:pPr>
      <w:r>
        <w:fldChar w:fldCharType="begin"/>
      </w:r>
      <w:r>
        <w:instrText>HYPERLINK "https://esmeefairbairn.org.uk/our-aims/creative-confident-communities/communities-working-together-change-grants/"</w:instrText>
      </w:r>
      <w:r>
        <w:fldChar w:fldCharType="separate"/>
      </w:r>
      <w:r>
        <w:rPr>
          <w:rStyle w:val="Hyperlink"/>
          <w:rFonts w:ascii="Gill Sans MT" w:hAnsi="Gill Sans MT"/>
        </w:rPr>
        <w:t>E</w:t>
      </w:r>
      <w:r w:rsidRPr="00041519">
        <w:rPr>
          <w:rStyle w:val="Hyperlink"/>
          <w:rFonts w:ascii="Gill Sans MT" w:hAnsi="Gill Sans MT"/>
        </w:rPr>
        <w:t>xplore recent grants made in Communities working together for change</w:t>
      </w:r>
      <w:r>
        <w:fldChar w:fldCharType="end"/>
      </w:r>
      <w:r>
        <w:rPr>
          <w:rFonts w:ascii="Gill Sans MT" w:hAnsi="Gill Sans MT"/>
        </w:rPr>
        <w:t>.</w:t>
      </w:r>
    </w:p>
    <w:tbl>
      <w:tblPr>
        <w:tblStyle w:val="TableGrid"/>
        <w:tblW w:w="0" w:type="auto"/>
        <w:tblLook w:val="04A0" w:firstRow="1" w:lastRow="0" w:firstColumn="1" w:lastColumn="0" w:noHBand="0" w:noVBand="1"/>
      </w:tblPr>
      <w:tblGrid>
        <w:gridCol w:w="2830"/>
        <w:gridCol w:w="6186"/>
      </w:tblGrid>
      <w:tr w:rsidR="00232BED" w:rsidRPr="00CC289B" w14:paraId="6F8CD308" w14:textId="77777777" w:rsidTr="00F97BAB">
        <w:tc>
          <w:tcPr>
            <w:tcW w:w="2830" w:type="dxa"/>
            <w:shd w:val="clear" w:color="auto" w:fill="CBDFEA"/>
          </w:tcPr>
          <w:p w14:paraId="3DC6ACCC" w14:textId="0EECC87E" w:rsidR="00232BED" w:rsidRPr="00CC289B" w:rsidRDefault="00EF2E2A" w:rsidP="00261F96">
            <w:pPr>
              <w:rPr>
                <w:rFonts w:eastAsia="Cambria" w:cs="Cambria"/>
                <w:b/>
                <w:bCs/>
                <w:sz w:val="22"/>
                <w:szCs w:val="22"/>
              </w:rPr>
            </w:pPr>
            <w:r w:rsidRPr="00CC289B">
              <w:rPr>
                <w:rFonts w:eastAsia="Cambria" w:cs="Cambria"/>
                <w:b/>
                <w:bCs/>
                <w:sz w:val="22"/>
                <w:szCs w:val="22"/>
              </w:rPr>
              <w:t>Long-term outcome</w:t>
            </w:r>
          </w:p>
        </w:tc>
        <w:tc>
          <w:tcPr>
            <w:tcW w:w="6186" w:type="dxa"/>
            <w:shd w:val="clear" w:color="auto" w:fill="CBDFEA"/>
          </w:tcPr>
          <w:p w14:paraId="09DFF37E" w14:textId="4F2E585E" w:rsidR="00232BED" w:rsidRPr="00CC289B" w:rsidRDefault="003D6313" w:rsidP="00261F96">
            <w:pPr>
              <w:pStyle w:val="Heading3"/>
              <w:rPr>
                <w:rFonts w:eastAsia="Cambria"/>
                <w:sz w:val="22"/>
                <w:szCs w:val="22"/>
              </w:rPr>
            </w:pPr>
            <w:r w:rsidRPr="00CC289B">
              <w:rPr>
                <w:rFonts w:eastAsia="Cambria"/>
                <w:sz w:val="22"/>
                <w:szCs w:val="22"/>
              </w:rPr>
              <w:t>We want to support work that:</w:t>
            </w:r>
          </w:p>
        </w:tc>
      </w:tr>
      <w:tr w:rsidR="00232BED" w:rsidRPr="00CC289B" w14:paraId="49BA3828" w14:textId="77777777" w:rsidTr="00261F96">
        <w:tc>
          <w:tcPr>
            <w:tcW w:w="2830" w:type="dxa"/>
          </w:tcPr>
          <w:p w14:paraId="0888C4D5" w14:textId="7D36D8AE" w:rsidR="00232BED" w:rsidRPr="00CC289B" w:rsidRDefault="0011175A" w:rsidP="00261F96">
            <w:pPr>
              <w:rPr>
                <w:rFonts w:ascii="Gill Sans MT" w:hAnsi="Gill Sans MT"/>
                <w:sz w:val="22"/>
                <w:szCs w:val="22"/>
                <w:lang w:val="en-GB"/>
              </w:rPr>
            </w:pPr>
            <w:r w:rsidRPr="00CC289B">
              <w:rPr>
                <w:rFonts w:ascii="Gill Sans MT" w:hAnsi="Gill Sans MT"/>
                <w:sz w:val="22"/>
                <w:szCs w:val="22"/>
                <w:lang w:val="en-GB"/>
              </w:rPr>
              <w:t>Local people come together to determine equitable and aspirational visions of what they want their community to</w:t>
            </w:r>
            <w:r w:rsidRPr="00CC289B">
              <w:rPr>
                <w:rFonts w:ascii="Gill Sans MT" w:hAnsi="Gill Sans MT"/>
                <w:b/>
                <w:sz w:val="22"/>
                <w:szCs w:val="22"/>
                <w:lang w:val="en-GB"/>
              </w:rPr>
              <w:t xml:space="preserve"> </w:t>
            </w:r>
            <w:r w:rsidRPr="00CC289B">
              <w:rPr>
                <w:rFonts w:ascii="Gill Sans MT" w:hAnsi="Gill Sans MT"/>
                <w:sz w:val="22"/>
                <w:szCs w:val="22"/>
                <w:lang w:val="en-GB"/>
              </w:rPr>
              <w:t>be</w:t>
            </w:r>
            <w:r w:rsidR="00232BED" w:rsidRPr="00CC289B">
              <w:rPr>
                <w:sz w:val="22"/>
                <w:szCs w:val="22"/>
              </w:rPr>
              <w:t>.</w:t>
            </w:r>
          </w:p>
        </w:tc>
        <w:tc>
          <w:tcPr>
            <w:tcW w:w="6186" w:type="dxa"/>
          </w:tcPr>
          <w:p w14:paraId="1958C4FE" w14:textId="77777777" w:rsidR="003D6313" w:rsidRPr="00CC289B" w:rsidRDefault="003D6313" w:rsidP="008727DC">
            <w:pPr>
              <w:numPr>
                <w:ilvl w:val="0"/>
                <w:numId w:val="18"/>
              </w:numPr>
              <w:spacing w:line="279" w:lineRule="auto"/>
              <w:rPr>
                <w:rFonts w:ascii="Gill Sans MT" w:hAnsi="Gill Sans MT"/>
                <w:sz w:val="22"/>
                <w:szCs w:val="22"/>
                <w:lang w:val="en-GB"/>
              </w:rPr>
            </w:pPr>
            <w:r w:rsidRPr="00CC289B">
              <w:rPr>
                <w:rFonts w:ascii="Gill Sans MT" w:hAnsi="Gill Sans MT"/>
                <w:sz w:val="22"/>
                <w:szCs w:val="22"/>
                <w:lang w:val="en-GB"/>
              </w:rPr>
              <w:t>Provides the opportunity for communities to safely connect, convene and organise themselves to identify what their local priorities for change are. </w:t>
            </w:r>
          </w:p>
          <w:p w14:paraId="7D89F1C0" w14:textId="77777777" w:rsidR="003D6313" w:rsidRPr="00CC289B" w:rsidRDefault="003D6313" w:rsidP="008727DC">
            <w:pPr>
              <w:numPr>
                <w:ilvl w:val="0"/>
                <w:numId w:val="18"/>
              </w:numPr>
              <w:spacing w:line="279" w:lineRule="auto"/>
              <w:rPr>
                <w:rFonts w:ascii="Gill Sans MT" w:hAnsi="Gill Sans MT"/>
                <w:sz w:val="22"/>
                <w:szCs w:val="22"/>
                <w:lang w:val="en-GB"/>
              </w:rPr>
            </w:pPr>
            <w:r w:rsidRPr="00CC289B">
              <w:rPr>
                <w:rFonts w:ascii="Gill Sans MT" w:hAnsi="Gill Sans MT"/>
                <w:sz w:val="22"/>
                <w:szCs w:val="22"/>
                <w:lang w:val="en-GB"/>
              </w:rPr>
              <w:t>Provides space for local people to create and share positive and hopeful narratives about what their community is and what they want it to be. </w:t>
            </w:r>
          </w:p>
          <w:p w14:paraId="7FCBD513" w14:textId="0A510350" w:rsidR="00232BED" w:rsidRPr="00CC289B" w:rsidRDefault="003D6313" w:rsidP="008727DC">
            <w:pPr>
              <w:numPr>
                <w:ilvl w:val="0"/>
                <w:numId w:val="18"/>
              </w:numPr>
              <w:spacing w:line="279" w:lineRule="auto"/>
              <w:rPr>
                <w:rFonts w:ascii="Gill Sans MT" w:hAnsi="Gill Sans MT"/>
                <w:sz w:val="22"/>
                <w:szCs w:val="22"/>
                <w:lang w:val="en-GB"/>
              </w:rPr>
            </w:pPr>
            <w:r w:rsidRPr="00CC289B">
              <w:rPr>
                <w:rFonts w:ascii="Gill Sans MT" w:hAnsi="Gill Sans MT"/>
                <w:sz w:val="22"/>
                <w:szCs w:val="22"/>
                <w:lang w:val="en-GB"/>
              </w:rPr>
              <w:t>Is representative of the diversity of the communities in the local area.</w:t>
            </w:r>
          </w:p>
        </w:tc>
      </w:tr>
    </w:tbl>
    <w:p w14:paraId="646DBA9C" w14:textId="77777777" w:rsidR="00232BED" w:rsidRDefault="00232BED" w:rsidP="00B37E00"/>
    <w:tbl>
      <w:tblPr>
        <w:tblStyle w:val="TableGrid"/>
        <w:tblW w:w="0" w:type="auto"/>
        <w:tblLook w:val="04A0" w:firstRow="1" w:lastRow="0" w:firstColumn="1" w:lastColumn="0" w:noHBand="0" w:noVBand="1"/>
      </w:tblPr>
      <w:tblGrid>
        <w:gridCol w:w="2830"/>
        <w:gridCol w:w="6186"/>
      </w:tblGrid>
      <w:tr w:rsidR="00CC289B" w:rsidRPr="00C01CFB" w14:paraId="2A505EF0" w14:textId="77777777" w:rsidTr="00F97BAB">
        <w:tc>
          <w:tcPr>
            <w:tcW w:w="2830" w:type="dxa"/>
            <w:shd w:val="clear" w:color="auto" w:fill="CBDFEA"/>
          </w:tcPr>
          <w:p w14:paraId="306900EC" w14:textId="77777777" w:rsidR="00CC289B" w:rsidRPr="00C01CFB" w:rsidRDefault="00CC289B" w:rsidP="00416294">
            <w:pPr>
              <w:rPr>
                <w:rFonts w:eastAsia="Cambria" w:cs="Cambria"/>
                <w:b/>
                <w:bCs/>
                <w:sz w:val="22"/>
                <w:szCs w:val="22"/>
              </w:rPr>
            </w:pPr>
            <w:r w:rsidRPr="00C01CFB">
              <w:rPr>
                <w:rFonts w:eastAsia="Cambria" w:cs="Cambria"/>
                <w:b/>
                <w:bCs/>
                <w:sz w:val="22"/>
                <w:szCs w:val="22"/>
              </w:rPr>
              <w:t>Long-term outcome</w:t>
            </w:r>
          </w:p>
        </w:tc>
        <w:tc>
          <w:tcPr>
            <w:tcW w:w="6186" w:type="dxa"/>
            <w:shd w:val="clear" w:color="auto" w:fill="CBDFEA"/>
          </w:tcPr>
          <w:p w14:paraId="47553148" w14:textId="77777777" w:rsidR="00CC289B" w:rsidRPr="00C01CFB" w:rsidRDefault="00CC289B" w:rsidP="00416294">
            <w:pPr>
              <w:pStyle w:val="Heading3"/>
              <w:rPr>
                <w:rFonts w:eastAsia="Cambria"/>
                <w:sz w:val="22"/>
                <w:szCs w:val="22"/>
              </w:rPr>
            </w:pPr>
            <w:r w:rsidRPr="00C01CFB">
              <w:rPr>
                <w:rFonts w:eastAsia="Cambria"/>
                <w:sz w:val="22"/>
                <w:szCs w:val="22"/>
              </w:rPr>
              <w:t>We want to support work that:</w:t>
            </w:r>
          </w:p>
        </w:tc>
      </w:tr>
      <w:tr w:rsidR="00CC289B" w:rsidRPr="00C01CFB" w14:paraId="00DFB894" w14:textId="77777777" w:rsidTr="00416294">
        <w:tc>
          <w:tcPr>
            <w:tcW w:w="2830" w:type="dxa"/>
          </w:tcPr>
          <w:p w14:paraId="4F28404C" w14:textId="77777777" w:rsidR="0089319E" w:rsidRPr="00C01CFB" w:rsidRDefault="0089319E" w:rsidP="0089319E">
            <w:pPr>
              <w:rPr>
                <w:rFonts w:ascii="Gill Sans MT" w:hAnsi="Gill Sans MT"/>
                <w:sz w:val="22"/>
                <w:szCs w:val="22"/>
                <w:lang w:val="en-GB"/>
              </w:rPr>
            </w:pPr>
            <w:r w:rsidRPr="00C01CFB">
              <w:rPr>
                <w:rFonts w:ascii="Gill Sans MT" w:hAnsi="Gill Sans MT"/>
                <w:sz w:val="22"/>
                <w:szCs w:val="22"/>
                <w:lang w:val="en-GB"/>
              </w:rPr>
              <w:t>Communities and their local corporate, cultural, public, voluntary and community sectors, work better together to achieve collective change.  </w:t>
            </w:r>
          </w:p>
          <w:p w14:paraId="6856F779" w14:textId="29FFA34B" w:rsidR="00CC289B" w:rsidRPr="00C01CFB" w:rsidRDefault="00CC289B" w:rsidP="00416294">
            <w:pPr>
              <w:rPr>
                <w:rFonts w:ascii="Gill Sans MT" w:hAnsi="Gill Sans MT"/>
                <w:sz w:val="22"/>
                <w:szCs w:val="22"/>
                <w:lang w:val="en-GB"/>
              </w:rPr>
            </w:pPr>
          </w:p>
        </w:tc>
        <w:tc>
          <w:tcPr>
            <w:tcW w:w="6186" w:type="dxa"/>
          </w:tcPr>
          <w:p w14:paraId="75B69450" w14:textId="77777777" w:rsidR="009B5E93" w:rsidRPr="00C01CFB" w:rsidRDefault="009B5E93" w:rsidP="008727DC">
            <w:pPr>
              <w:numPr>
                <w:ilvl w:val="0"/>
                <w:numId w:val="18"/>
              </w:numPr>
              <w:spacing w:line="279" w:lineRule="auto"/>
              <w:rPr>
                <w:rFonts w:ascii="Gill Sans MT" w:hAnsi="Gill Sans MT"/>
                <w:sz w:val="22"/>
                <w:szCs w:val="22"/>
                <w:lang w:val="en-GB"/>
              </w:rPr>
            </w:pPr>
            <w:r w:rsidRPr="00C01CFB">
              <w:rPr>
                <w:rFonts w:ascii="Gill Sans MT" w:hAnsi="Gill Sans MT"/>
                <w:sz w:val="22"/>
                <w:szCs w:val="22"/>
                <w:lang w:val="en-GB"/>
              </w:rPr>
              <w:t>Takes a partnership approach where the corporate, cultural, public, voluntary, and community sectors work together with local people to deliver collective change. </w:t>
            </w:r>
          </w:p>
          <w:p w14:paraId="536C6807" w14:textId="777A81A4" w:rsidR="00CC289B" w:rsidRPr="00C01CFB" w:rsidRDefault="009B5E93" w:rsidP="008727DC">
            <w:pPr>
              <w:numPr>
                <w:ilvl w:val="0"/>
                <w:numId w:val="18"/>
              </w:numPr>
              <w:spacing w:line="279" w:lineRule="auto"/>
              <w:rPr>
                <w:rFonts w:ascii="Gill Sans MT" w:hAnsi="Gill Sans MT"/>
                <w:sz w:val="22"/>
                <w:szCs w:val="22"/>
                <w:lang w:val="en-GB"/>
              </w:rPr>
            </w:pPr>
            <w:r w:rsidRPr="00C01CFB">
              <w:rPr>
                <w:rFonts w:ascii="Gill Sans MT" w:hAnsi="Gill Sans MT"/>
                <w:sz w:val="22"/>
                <w:szCs w:val="22"/>
                <w:lang w:val="en-GB"/>
              </w:rPr>
              <w:t>Strengthens and sustains collective decision making between local people and local public agencies and civil society organisations.</w:t>
            </w:r>
          </w:p>
        </w:tc>
      </w:tr>
    </w:tbl>
    <w:p w14:paraId="167C0F70" w14:textId="77777777" w:rsidR="00CC289B" w:rsidRDefault="00CC289B" w:rsidP="00B37E00"/>
    <w:p w14:paraId="2C8D5E8A" w14:textId="77777777" w:rsidR="00311A11" w:rsidRDefault="00311A11" w:rsidP="00B37E00"/>
    <w:tbl>
      <w:tblPr>
        <w:tblStyle w:val="TableGrid"/>
        <w:tblW w:w="0" w:type="auto"/>
        <w:tblLook w:val="04A0" w:firstRow="1" w:lastRow="0" w:firstColumn="1" w:lastColumn="0" w:noHBand="0" w:noVBand="1"/>
      </w:tblPr>
      <w:tblGrid>
        <w:gridCol w:w="2830"/>
        <w:gridCol w:w="6186"/>
      </w:tblGrid>
      <w:tr w:rsidR="00DA2EB3" w:rsidRPr="00922440" w14:paraId="3C9D51C7" w14:textId="77777777" w:rsidTr="00F97BAB">
        <w:tc>
          <w:tcPr>
            <w:tcW w:w="2830" w:type="dxa"/>
            <w:shd w:val="clear" w:color="auto" w:fill="CBDFEA"/>
          </w:tcPr>
          <w:p w14:paraId="2F435BE6" w14:textId="77777777" w:rsidR="00DA2EB3" w:rsidRPr="00922440" w:rsidRDefault="00DA2EB3" w:rsidP="00416294">
            <w:pPr>
              <w:rPr>
                <w:rFonts w:eastAsia="Cambria" w:cs="Cambria"/>
                <w:b/>
                <w:bCs/>
                <w:sz w:val="22"/>
                <w:szCs w:val="22"/>
              </w:rPr>
            </w:pPr>
            <w:r w:rsidRPr="00922440">
              <w:rPr>
                <w:rFonts w:eastAsia="Cambria" w:cs="Cambria"/>
                <w:b/>
                <w:bCs/>
                <w:sz w:val="22"/>
                <w:szCs w:val="22"/>
              </w:rPr>
              <w:lastRenderedPageBreak/>
              <w:t>Long-term outcome</w:t>
            </w:r>
          </w:p>
        </w:tc>
        <w:tc>
          <w:tcPr>
            <w:tcW w:w="6186" w:type="dxa"/>
            <w:shd w:val="clear" w:color="auto" w:fill="CBDFEA"/>
          </w:tcPr>
          <w:p w14:paraId="462961E4" w14:textId="77777777" w:rsidR="00DA2EB3" w:rsidRPr="00922440" w:rsidRDefault="00DA2EB3" w:rsidP="00416294">
            <w:pPr>
              <w:pStyle w:val="Heading3"/>
              <w:rPr>
                <w:rFonts w:eastAsia="Cambria"/>
                <w:sz w:val="22"/>
                <w:szCs w:val="22"/>
              </w:rPr>
            </w:pPr>
            <w:r w:rsidRPr="00922440">
              <w:rPr>
                <w:rFonts w:eastAsia="Cambria"/>
                <w:sz w:val="22"/>
                <w:szCs w:val="22"/>
              </w:rPr>
              <w:t>We want to support work that:</w:t>
            </w:r>
          </w:p>
        </w:tc>
      </w:tr>
      <w:tr w:rsidR="00DA2EB3" w:rsidRPr="00922440" w14:paraId="524A6511" w14:textId="77777777" w:rsidTr="00416294">
        <w:tc>
          <w:tcPr>
            <w:tcW w:w="2830" w:type="dxa"/>
          </w:tcPr>
          <w:p w14:paraId="47A80D27" w14:textId="77777777" w:rsidR="0052712B" w:rsidRPr="00922440" w:rsidRDefault="0052712B" w:rsidP="0052712B">
            <w:pPr>
              <w:rPr>
                <w:rFonts w:ascii="Gill Sans MT" w:hAnsi="Gill Sans MT"/>
                <w:sz w:val="22"/>
                <w:szCs w:val="22"/>
                <w:lang w:val="en-GB"/>
              </w:rPr>
            </w:pPr>
            <w:r w:rsidRPr="00922440">
              <w:rPr>
                <w:rFonts w:ascii="Gill Sans MT" w:hAnsi="Gill Sans MT"/>
                <w:sz w:val="22"/>
                <w:szCs w:val="22"/>
                <w:lang w:val="en-GB"/>
              </w:rPr>
              <w:t>Local people are able to exert more influence over the decisions that affect their lives and are the drivers of change. </w:t>
            </w:r>
          </w:p>
          <w:p w14:paraId="798049A0" w14:textId="77777777" w:rsidR="00DA2EB3" w:rsidRPr="00922440" w:rsidRDefault="00DA2EB3" w:rsidP="00416294">
            <w:pPr>
              <w:rPr>
                <w:rFonts w:ascii="Gill Sans MT" w:hAnsi="Gill Sans MT"/>
                <w:sz w:val="22"/>
                <w:szCs w:val="22"/>
                <w:lang w:val="en-GB"/>
              </w:rPr>
            </w:pPr>
          </w:p>
        </w:tc>
        <w:tc>
          <w:tcPr>
            <w:tcW w:w="6186" w:type="dxa"/>
          </w:tcPr>
          <w:p w14:paraId="3FB2545A" w14:textId="77777777" w:rsidR="00DB5D33" w:rsidRPr="00922440" w:rsidRDefault="00DB5D33" w:rsidP="008727DC">
            <w:pPr>
              <w:numPr>
                <w:ilvl w:val="0"/>
                <w:numId w:val="18"/>
              </w:numPr>
              <w:spacing w:line="279" w:lineRule="auto"/>
              <w:rPr>
                <w:rFonts w:ascii="Gill Sans MT" w:hAnsi="Gill Sans MT"/>
                <w:sz w:val="22"/>
                <w:szCs w:val="22"/>
                <w:lang w:val="en-GB"/>
              </w:rPr>
            </w:pPr>
            <w:r w:rsidRPr="00922440">
              <w:rPr>
                <w:rFonts w:ascii="Gill Sans MT" w:hAnsi="Gill Sans MT"/>
                <w:sz w:val="22"/>
                <w:szCs w:val="22"/>
                <w:lang w:val="en-GB"/>
              </w:rPr>
              <w:t xml:space="preserve">Aims to foster and build leadership skills, knowledge, and capacity within communities. </w:t>
            </w:r>
          </w:p>
          <w:p w14:paraId="375ACCF9" w14:textId="77777777" w:rsidR="00DB5D33" w:rsidRPr="00922440" w:rsidRDefault="00DB5D33" w:rsidP="008727DC">
            <w:pPr>
              <w:numPr>
                <w:ilvl w:val="0"/>
                <w:numId w:val="18"/>
              </w:numPr>
              <w:spacing w:line="279" w:lineRule="auto"/>
              <w:rPr>
                <w:rFonts w:ascii="Gill Sans MT" w:hAnsi="Gill Sans MT"/>
                <w:sz w:val="22"/>
                <w:szCs w:val="22"/>
                <w:lang w:val="en-GB"/>
              </w:rPr>
            </w:pPr>
            <w:r w:rsidRPr="00922440">
              <w:rPr>
                <w:rFonts w:ascii="Gill Sans MT" w:hAnsi="Gill Sans MT"/>
                <w:sz w:val="22"/>
                <w:szCs w:val="22"/>
                <w:lang w:val="en-GB"/>
              </w:rPr>
              <w:t>Identifies and dismantles barriers that prevent marginalised local people from participating in community-led decision making.  </w:t>
            </w:r>
          </w:p>
          <w:p w14:paraId="061798B7" w14:textId="2C10D690" w:rsidR="00DA2EB3" w:rsidRPr="00922440" w:rsidRDefault="00DB5D33" w:rsidP="008727DC">
            <w:pPr>
              <w:numPr>
                <w:ilvl w:val="0"/>
                <w:numId w:val="18"/>
              </w:numPr>
              <w:spacing w:line="279" w:lineRule="auto"/>
              <w:rPr>
                <w:rFonts w:ascii="Gill Sans MT" w:hAnsi="Gill Sans MT"/>
                <w:sz w:val="22"/>
                <w:szCs w:val="22"/>
                <w:lang w:val="en-GB"/>
              </w:rPr>
            </w:pPr>
            <w:r w:rsidRPr="00922440">
              <w:rPr>
                <w:rFonts w:ascii="Gill Sans MT" w:hAnsi="Gill Sans MT"/>
                <w:sz w:val="22"/>
                <w:szCs w:val="22"/>
                <w:lang w:val="en-GB"/>
              </w:rPr>
              <w:t>Explores alternative models of local governance and sharing power that leads to greater depth and breadth of involvement by local people in decision making. </w:t>
            </w:r>
          </w:p>
        </w:tc>
      </w:tr>
    </w:tbl>
    <w:p w14:paraId="4AC2D3C7" w14:textId="77777777" w:rsidR="00DA2EB3" w:rsidRDefault="00DA2EB3" w:rsidP="00B37E00"/>
    <w:tbl>
      <w:tblPr>
        <w:tblStyle w:val="TableGrid"/>
        <w:tblW w:w="0" w:type="auto"/>
        <w:tblLook w:val="04A0" w:firstRow="1" w:lastRow="0" w:firstColumn="1" w:lastColumn="0" w:noHBand="0" w:noVBand="1"/>
      </w:tblPr>
      <w:tblGrid>
        <w:gridCol w:w="2830"/>
        <w:gridCol w:w="6186"/>
      </w:tblGrid>
      <w:tr w:rsidR="00823C53" w14:paraId="1048F6FD" w14:textId="77777777" w:rsidTr="00823C53">
        <w:tc>
          <w:tcPr>
            <w:tcW w:w="2830" w:type="dxa"/>
            <w:shd w:val="clear" w:color="auto" w:fill="CBDFEA"/>
          </w:tcPr>
          <w:p w14:paraId="28BE0ADE" w14:textId="0DAAFD9E" w:rsidR="00823C53" w:rsidRDefault="00823C53" w:rsidP="00B37E00">
            <w:r>
              <w:t>Case studies</w:t>
            </w:r>
          </w:p>
        </w:tc>
        <w:tc>
          <w:tcPr>
            <w:tcW w:w="6186" w:type="dxa"/>
          </w:tcPr>
          <w:p w14:paraId="20F637FE" w14:textId="77777777" w:rsidR="00823C53" w:rsidRPr="00823C53" w:rsidRDefault="00823C53" w:rsidP="00823C53">
            <w:pPr>
              <w:numPr>
                <w:ilvl w:val="0"/>
                <w:numId w:val="18"/>
              </w:numPr>
              <w:spacing w:line="279" w:lineRule="auto"/>
              <w:rPr>
                <w:rFonts w:ascii="Gill Sans MT" w:hAnsi="Gill Sans MT"/>
                <w:sz w:val="22"/>
                <w:szCs w:val="22"/>
              </w:rPr>
            </w:pPr>
            <w:hyperlink r:id="rId57" w:history="1">
              <w:r w:rsidRPr="00CC289B">
                <w:rPr>
                  <w:rStyle w:val="Hyperlink"/>
                  <w:rFonts w:ascii="Gill Sans MT" w:hAnsi="Gill Sans MT"/>
                  <w:sz w:val="22"/>
                  <w:szCs w:val="22"/>
                  <w:lang w:val="en-GB"/>
                </w:rPr>
                <w:t>People</w:t>
              </w:r>
              <w:r w:rsidRPr="00CC289B">
                <w:rPr>
                  <w:rStyle w:val="Hyperlink"/>
                  <w:rFonts w:ascii="Gill Sans MT" w:hAnsi="Gill Sans MT"/>
                  <w:sz w:val="22"/>
                  <w:szCs w:val="22"/>
                </w:rPr>
                <w:t>’s Voice Media</w:t>
              </w:r>
            </w:hyperlink>
          </w:p>
          <w:p w14:paraId="20CEC1AC" w14:textId="77777777" w:rsidR="00823C53" w:rsidRPr="00823C53" w:rsidRDefault="00823C53" w:rsidP="00823C53">
            <w:pPr>
              <w:numPr>
                <w:ilvl w:val="0"/>
                <w:numId w:val="18"/>
              </w:numPr>
              <w:spacing w:line="279" w:lineRule="auto"/>
              <w:rPr>
                <w:rFonts w:ascii="Gill Sans MT" w:hAnsi="Gill Sans MT"/>
                <w:sz w:val="22"/>
                <w:szCs w:val="22"/>
              </w:rPr>
            </w:pPr>
            <w:hyperlink r:id="rId58" w:history="1">
              <w:r>
                <w:rPr>
                  <w:rStyle w:val="Hyperlink"/>
                  <w:sz w:val="22"/>
                  <w:szCs w:val="22"/>
                </w:rPr>
                <w:t>We</w:t>
              </w:r>
              <w:r w:rsidRPr="00C01CFB">
                <w:rPr>
                  <w:rStyle w:val="Hyperlink"/>
                  <w:sz w:val="22"/>
                  <w:szCs w:val="22"/>
                </w:rPr>
                <w:t>’re</w:t>
              </w:r>
              <w:r w:rsidRPr="00C01CFB">
                <w:rPr>
                  <w:rStyle w:val="Hyperlink"/>
                  <w:rFonts w:ascii="Gill Sans MT" w:hAnsi="Gill Sans MT"/>
                  <w:sz w:val="22"/>
                  <w:szCs w:val="22"/>
                </w:rPr>
                <w:t xml:space="preserve"> Right Here</w:t>
              </w:r>
            </w:hyperlink>
          </w:p>
          <w:p w14:paraId="1DB3A837" w14:textId="36E8B861" w:rsidR="00823C53" w:rsidRPr="00823C53" w:rsidRDefault="00823C53" w:rsidP="00823C53">
            <w:pPr>
              <w:pStyle w:val="ListParagraph"/>
              <w:numPr>
                <w:ilvl w:val="0"/>
                <w:numId w:val="18"/>
              </w:numPr>
            </w:pPr>
            <w:hyperlink r:id="rId59" w:history="1">
              <w:r w:rsidRPr="00823C53">
                <w:rPr>
                  <w:rStyle w:val="Hyperlink"/>
                  <w:rFonts w:ascii="Gill Sans MT" w:hAnsi="Gill Sans MT"/>
                  <w:sz w:val="22"/>
                  <w:szCs w:val="22"/>
                  <w:lang w:val="en-GB"/>
                </w:rPr>
                <w:t>Community Organisers</w:t>
              </w:r>
            </w:hyperlink>
          </w:p>
        </w:tc>
      </w:tr>
    </w:tbl>
    <w:p w14:paraId="3E202236" w14:textId="77777777" w:rsidR="00823C53" w:rsidRPr="00B37E00" w:rsidRDefault="00823C53" w:rsidP="00B37E00"/>
    <w:p w14:paraId="1746F49B" w14:textId="77777777" w:rsidR="00B37E00" w:rsidRPr="00B37E00" w:rsidRDefault="00B37E00" w:rsidP="00585429">
      <w:pPr>
        <w:pStyle w:val="CCCpriority"/>
      </w:pPr>
      <w:bookmarkStart w:id="36" w:name="community-driven-enterprise"/>
      <w:bookmarkStart w:id="37" w:name="_Toc208300257"/>
      <w:bookmarkEnd w:id="36"/>
      <w:r w:rsidRPr="00B37E00">
        <w:t>Community driven enterprise and regeneration</w:t>
      </w:r>
      <w:bookmarkEnd w:id="37"/>
    </w:p>
    <w:p w14:paraId="1F755CBB" w14:textId="77777777" w:rsidR="00B74DBC" w:rsidRPr="00CD7101" w:rsidRDefault="00B74DBC" w:rsidP="00B74DBC">
      <w:pPr>
        <w:rPr>
          <w:rFonts w:ascii="Gill Sans MT" w:hAnsi="Gill Sans MT"/>
        </w:rPr>
      </w:pPr>
      <w:r w:rsidRPr="5215CFE2">
        <w:rPr>
          <w:rFonts w:ascii="Gill Sans MT" w:hAnsi="Gill Sans MT"/>
        </w:rPr>
        <w:t>We have three long-term outcomes under this priority:</w:t>
      </w:r>
    </w:p>
    <w:p w14:paraId="747339A3" w14:textId="77777777" w:rsidR="00B74DBC" w:rsidRPr="00DA72A8" w:rsidRDefault="00B74DBC" w:rsidP="008727DC">
      <w:pPr>
        <w:numPr>
          <w:ilvl w:val="0"/>
          <w:numId w:val="34"/>
        </w:numPr>
        <w:spacing w:line="279" w:lineRule="auto"/>
        <w:rPr>
          <w:rFonts w:ascii="Gill Sans MT" w:hAnsi="Gill Sans MT"/>
        </w:rPr>
      </w:pPr>
      <w:r w:rsidRPr="5215CFE2">
        <w:rPr>
          <w:rFonts w:ascii="Gill Sans MT" w:hAnsi="Gill Sans MT"/>
        </w:rPr>
        <w:t xml:space="preserve">An increase in community owned assets and community wealth-building models drives greater reinvestment in local economies, reducing economic inequality. </w:t>
      </w:r>
    </w:p>
    <w:p w14:paraId="03771BE7" w14:textId="77777777" w:rsidR="00B74DBC" w:rsidRPr="00DA72A8" w:rsidRDefault="00B74DBC" w:rsidP="008727DC">
      <w:pPr>
        <w:numPr>
          <w:ilvl w:val="0"/>
          <w:numId w:val="34"/>
        </w:numPr>
        <w:spacing w:line="279" w:lineRule="auto"/>
        <w:rPr>
          <w:rFonts w:ascii="Gill Sans MT" w:hAnsi="Gill Sans MT"/>
        </w:rPr>
      </w:pPr>
      <w:r w:rsidRPr="5215CFE2">
        <w:rPr>
          <w:rFonts w:ascii="Gill Sans MT" w:hAnsi="Gill Sans MT"/>
        </w:rPr>
        <w:t xml:space="preserve">Community-led enterprises are a proven and widely adopted model that underpin fairer local economies. </w:t>
      </w:r>
    </w:p>
    <w:p w14:paraId="4DAE9566" w14:textId="47820747" w:rsidR="00B74DBC" w:rsidRPr="00B74DBC" w:rsidRDefault="00B74DBC" w:rsidP="008727DC">
      <w:pPr>
        <w:numPr>
          <w:ilvl w:val="0"/>
          <w:numId w:val="34"/>
        </w:numPr>
        <w:spacing w:line="279" w:lineRule="auto"/>
        <w:rPr>
          <w:rFonts w:ascii="Gill Sans MT" w:hAnsi="Gill Sans MT"/>
        </w:rPr>
      </w:pPr>
      <w:r w:rsidRPr="5215CFE2">
        <w:rPr>
          <w:rFonts w:ascii="Gill Sans MT" w:hAnsi="Gill Sans MT"/>
        </w:rPr>
        <w:t>Community-led approaches to the local economy positively contribute to nature and climate.</w:t>
      </w:r>
    </w:p>
    <w:p w14:paraId="3DA63E0D" w14:textId="77777777" w:rsidR="00B74DBC" w:rsidRPr="00300868" w:rsidRDefault="00B74DBC" w:rsidP="00B74DBC">
      <w:pPr>
        <w:rPr>
          <w:rFonts w:ascii="Gill Sans MT" w:hAnsi="Gill Sans MT"/>
        </w:rPr>
      </w:pPr>
      <w:hyperlink r:id="rId60" w:history="1">
        <w:r>
          <w:rPr>
            <w:rStyle w:val="Hyperlink"/>
            <w:rFonts w:ascii="Gill Sans MT" w:hAnsi="Gill Sans MT"/>
          </w:rPr>
          <w:t>E</w:t>
        </w:r>
        <w:r w:rsidRPr="00442C17">
          <w:rPr>
            <w:rStyle w:val="Hyperlink"/>
            <w:rFonts w:ascii="Gill Sans MT" w:hAnsi="Gill Sans MT"/>
          </w:rPr>
          <w:t>xplore recent grants made in Community driven enterprise and regeneration</w:t>
        </w:r>
      </w:hyperlink>
      <w:r>
        <w:rPr>
          <w:rFonts w:ascii="Gill Sans MT" w:hAnsi="Gill Sans MT"/>
        </w:rPr>
        <w:t>.</w:t>
      </w:r>
    </w:p>
    <w:p w14:paraId="5A5616D1" w14:textId="77777777" w:rsidR="00862ACF" w:rsidRDefault="00862ACF" w:rsidP="00B37E00"/>
    <w:tbl>
      <w:tblPr>
        <w:tblStyle w:val="TableGrid"/>
        <w:tblW w:w="0" w:type="auto"/>
        <w:tblLook w:val="04A0" w:firstRow="1" w:lastRow="0" w:firstColumn="1" w:lastColumn="0" w:noHBand="0" w:noVBand="1"/>
      </w:tblPr>
      <w:tblGrid>
        <w:gridCol w:w="2830"/>
        <w:gridCol w:w="6186"/>
      </w:tblGrid>
      <w:tr w:rsidR="00592FF5" w:rsidRPr="00B26BA7" w14:paraId="4B5EB6D7" w14:textId="77777777" w:rsidTr="00F97BAB">
        <w:tc>
          <w:tcPr>
            <w:tcW w:w="2830" w:type="dxa"/>
            <w:shd w:val="clear" w:color="auto" w:fill="CBDFEA"/>
          </w:tcPr>
          <w:p w14:paraId="51849449" w14:textId="77777777" w:rsidR="00592FF5" w:rsidRPr="00B26BA7" w:rsidRDefault="00592FF5" w:rsidP="00416294">
            <w:pPr>
              <w:rPr>
                <w:rFonts w:eastAsia="Cambria" w:cs="Cambria"/>
                <w:b/>
                <w:bCs/>
                <w:sz w:val="22"/>
                <w:szCs w:val="22"/>
              </w:rPr>
            </w:pPr>
            <w:r w:rsidRPr="00B26BA7">
              <w:rPr>
                <w:rFonts w:eastAsia="Cambria" w:cs="Cambria"/>
                <w:b/>
                <w:bCs/>
                <w:sz w:val="22"/>
                <w:szCs w:val="22"/>
              </w:rPr>
              <w:t>Long-term outcome</w:t>
            </w:r>
          </w:p>
        </w:tc>
        <w:tc>
          <w:tcPr>
            <w:tcW w:w="6186" w:type="dxa"/>
            <w:shd w:val="clear" w:color="auto" w:fill="CBDFEA"/>
          </w:tcPr>
          <w:p w14:paraId="66399D91" w14:textId="61555161" w:rsidR="00592FF5" w:rsidRPr="00B26BA7" w:rsidRDefault="004456DD" w:rsidP="00416294">
            <w:pPr>
              <w:pStyle w:val="Heading3"/>
              <w:rPr>
                <w:rFonts w:eastAsia="Cambria"/>
                <w:sz w:val="22"/>
                <w:szCs w:val="22"/>
              </w:rPr>
            </w:pPr>
            <w:r w:rsidRPr="00922440">
              <w:rPr>
                <w:rFonts w:eastAsia="Cambria"/>
                <w:sz w:val="22"/>
                <w:szCs w:val="22"/>
              </w:rPr>
              <w:t>We want to support work that:</w:t>
            </w:r>
          </w:p>
        </w:tc>
      </w:tr>
      <w:tr w:rsidR="00592FF5" w:rsidRPr="00B26BA7" w14:paraId="3C01253E" w14:textId="77777777" w:rsidTr="00416294">
        <w:tc>
          <w:tcPr>
            <w:tcW w:w="2830" w:type="dxa"/>
          </w:tcPr>
          <w:p w14:paraId="046D31F4" w14:textId="77777777" w:rsidR="00922440" w:rsidRPr="00B26BA7" w:rsidRDefault="00922440" w:rsidP="00922440">
            <w:pPr>
              <w:spacing w:before="240" w:after="240"/>
              <w:rPr>
                <w:rFonts w:ascii="Gill Sans MT" w:eastAsia="Gill Sans MT" w:hAnsi="Gill Sans MT" w:cs="Gill Sans MT"/>
                <w:color w:val="000000" w:themeColor="text1"/>
                <w:sz w:val="22"/>
                <w:szCs w:val="22"/>
              </w:rPr>
            </w:pPr>
            <w:r w:rsidRPr="00B26BA7">
              <w:rPr>
                <w:rFonts w:ascii="Gill Sans MT" w:eastAsia="Gill Sans MT" w:hAnsi="Gill Sans MT" w:cs="Gill Sans MT"/>
                <w:color w:val="000000" w:themeColor="text1"/>
                <w:sz w:val="22"/>
                <w:szCs w:val="22"/>
              </w:rPr>
              <w:t>An increase in</w:t>
            </w:r>
            <w:r w:rsidRPr="00B26BA7">
              <w:rPr>
                <w:rFonts w:ascii="Gill Sans MT" w:eastAsia="Gill Sans MT" w:hAnsi="Gill Sans MT" w:cs="Gill Sans MT"/>
                <w:b/>
                <w:color w:val="000000" w:themeColor="text1"/>
                <w:sz w:val="22"/>
                <w:szCs w:val="22"/>
              </w:rPr>
              <w:t xml:space="preserve"> </w:t>
            </w:r>
            <w:r w:rsidRPr="00B26BA7">
              <w:rPr>
                <w:rFonts w:ascii="Gill Sans MT" w:eastAsia="Gill Sans MT" w:hAnsi="Gill Sans MT" w:cs="Gill Sans MT"/>
                <w:color w:val="000000" w:themeColor="text1"/>
                <w:sz w:val="22"/>
                <w:szCs w:val="22"/>
              </w:rPr>
              <w:t xml:space="preserve">community owned assets and community wealth-building models drives greater reinvestment in local economies, reducing economic inequality </w:t>
            </w:r>
          </w:p>
          <w:p w14:paraId="0B9936EB" w14:textId="152D42ED" w:rsidR="00592FF5" w:rsidRPr="00B26BA7" w:rsidRDefault="00592FF5" w:rsidP="00416294">
            <w:pPr>
              <w:rPr>
                <w:rFonts w:eastAsia="Cambria" w:cs="Cambria"/>
                <w:sz w:val="22"/>
                <w:szCs w:val="22"/>
              </w:rPr>
            </w:pPr>
          </w:p>
        </w:tc>
        <w:tc>
          <w:tcPr>
            <w:tcW w:w="6186" w:type="dxa"/>
          </w:tcPr>
          <w:p w14:paraId="6F1DD822" w14:textId="77777777" w:rsidR="00B26BA7" w:rsidRPr="00B26BA7" w:rsidRDefault="00B26BA7" w:rsidP="008727DC">
            <w:pPr>
              <w:numPr>
                <w:ilvl w:val="0"/>
                <w:numId w:val="18"/>
              </w:numPr>
              <w:spacing w:after="160" w:line="279" w:lineRule="auto"/>
              <w:rPr>
                <w:rFonts w:ascii="Gill Sans MT" w:hAnsi="Gill Sans MT"/>
                <w:sz w:val="22"/>
                <w:szCs w:val="22"/>
                <w:lang w:val="en-GB"/>
              </w:rPr>
            </w:pPr>
            <w:r w:rsidRPr="00B26BA7">
              <w:rPr>
                <w:rFonts w:ascii="Gill Sans MT" w:hAnsi="Gill Sans MT"/>
                <w:sz w:val="22"/>
                <w:szCs w:val="22"/>
                <w:lang w:val="en-GB"/>
              </w:rPr>
              <w:t>Demonstrates models of asset ownership or re-investment in local economies that respond to local context and are community-led. We are particularly interested in work that is safeguarding social infrastructure for communities.</w:t>
            </w:r>
          </w:p>
          <w:p w14:paraId="66F98FA7" w14:textId="77777777" w:rsidR="00B26BA7" w:rsidRPr="00B26BA7" w:rsidRDefault="00B26BA7" w:rsidP="008727DC">
            <w:pPr>
              <w:numPr>
                <w:ilvl w:val="0"/>
                <w:numId w:val="18"/>
              </w:numPr>
              <w:spacing w:after="160" w:line="279" w:lineRule="auto"/>
              <w:rPr>
                <w:rFonts w:ascii="Gill Sans MT" w:hAnsi="Gill Sans MT"/>
                <w:sz w:val="22"/>
                <w:szCs w:val="22"/>
                <w:lang w:val="en-GB"/>
              </w:rPr>
            </w:pPr>
            <w:r w:rsidRPr="00B26BA7">
              <w:rPr>
                <w:rFonts w:ascii="Gill Sans MT" w:hAnsi="Gill Sans MT"/>
                <w:sz w:val="22"/>
                <w:szCs w:val="22"/>
                <w:lang w:val="en-GB"/>
              </w:rPr>
              <w:t xml:space="preserve">Builds the capacity of communities to manage or own assets themselves through training, advice, access to finance and/or by creating local support infrastructure organisations and networks. We are particularly interested in work that is supporting communities that have been historically marginalised. </w:t>
            </w:r>
          </w:p>
          <w:p w14:paraId="6F055E57" w14:textId="58266D52" w:rsidR="00592FF5" w:rsidRPr="00B26BA7" w:rsidRDefault="00B26BA7" w:rsidP="008727DC">
            <w:pPr>
              <w:numPr>
                <w:ilvl w:val="0"/>
                <w:numId w:val="18"/>
              </w:numPr>
              <w:spacing w:after="160" w:line="279" w:lineRule="auto"/>
              <w:rPr>
                <w:rFonts w:ascii="Gill Sans MT" w:hAnsi="Gill Sans MT"/>
                <w:sz w:val="22"/>
                <w:szCs w:val="22"/>
                <w:lang w:val="en-GB"/>
              </w:rPr>
            </w:pPr>
            <w:r w:rsidRPr="00B26BA7">
              <w:rPr>
                <w:rFonts w:ascii="Gill Sans MT" w:hAnsi="Gill Sans MT"/>
                <w:sz w:val="22"/>
                <w:szCs w:val="22"/>
                <w:lang w:val="en-GB"/>
              </w:rPr>
              <w:lastRenderedPageBreak/>
              <w:t>Builds new partnerships and ways of working between the public, private and community stakeholders in a place to enable community asset ownership.</w:t>
            </w:r>
          </w:p>
        </w:tc>
      </w:tr>
      <w:tr w:rsidR="00922440" w:rsidRPr="00B26BA7" w14:paraId="4111FE9A" w14:textId="77777777" w:rsidTr="00416294">
        <w:tc>
          <w:tcPr>
            <w:tcW w:w="2830" w:type="dxa"/>
          </w:tcPr>
          <w:p w14:paraId="531B975F" w14:textId="36451A5F" w:rsidR="00922440" w:rsidRPr="00B26BA7" w:rsidRDefault="00B36097" w:rsidP="00922440">
            <w:pPr>
              <w:spacing w:before="240" w:after="240"/>
              <w:rPr>
                <w:rFonts w:ascii="Gill Sans MT" w:eastAsia="Gill Sans MT" w:hAnsi="Gill Sans MT" w:cs="Gill Sans MT"/>
                <w:color w:val="000000" w:themeColor="text1"/>
                <w:sz w:val="22"/>
                <w:szCs w:val="22"/>
              </w:rPr>
            </w:pPr>
            <w:r w:rsidRPr="00B26BA7">
              <w:rPr>
                <w:rFonts w:ascii="Gill Sans MT" w:eastAsia="Gill Sans MT" w:hAnsi="Gill Sans MT" w:cs="Gill Sans MT"/>
                <w:color w:val="000000" w:themeColor="text1"/>
                <w:sz w:val="22"/>
                <w:szCs w:val="22"/>
              </w:rPr>
              <w:lastRenderedPageBreak/>
              <w:t>Case studies</w:t>
            </w:r>
          </w:p>
        </w:tc>
        <w:tc>
          <w:tcPr>
            <w:tcW w:w="6186" w:type="dxa"/>
          </w:tcPr>
          <w:p w14:paraId="648AEF7A" w14:textId="35EE5269" w:rsidR="00922440" w:rsidRPr="00B26BA7" w:rsidRDefault="00D56783" w:rsidP="008727DC">
            <w:pPr>
              <w:pStyle w:val="ListParagraph"/>
              <w:numPr>
                <w:ilvl w:val="0"/>
                <w:numId w:val="18"/>
              </w:numPr>
              <w:rPr>
                <w:sz w:val="22"/>
                <w:szCs w:val="22"/>
              </w:rPr>
            </w:pPr>
            <w:hyperlink r:id="rId61" w:history="1">
              <w:r w:rsidRPr="00D56783">
                <w:rPr>
                  <w:rStyle w:val="Hyperlink"/>
                  <w:sz w:val="22"/>
                  <w:szCs w:val="22"/>
                  <w:lang w:val="en-GB"/>
                </w:rPr>
                <w:t>Community</w:t>
              </w:r>
              <w:r w:rsidRPr="00D56783">
                <w:rPr>
                  <w:rStyle w:val="Hyperlink"/>
                  <w:sz w:val="22"/>
                  <w:szCs w:val="22"/>
                </w:rPr>
                <w:t xml:space="preserve"> Land Scotland</w:t>
              </w:r>
            </w:hyperlink>
          </w:p>
        </w:tc>
      </w:tr>
    </w:tbl>
    <w:p w14:paraId="3E79B49C" w14:textId="77777777" w:rsidR="00592FF5" w:rsidRDefault="00592FF5" w:rsidP="00B37E00"/>
    <w:tbl>
      <w:tblPr>
        <w:tblStyle w:val="TableGrid"/>
        <w:tblW w:w="0" w:type="auto"/>
        <w:tblLook w:val="04A0" w:firstRow="1" w:lastRow="0" w:firstColumn="1" w:lastColumn="0" w:noHBand="0" w:noVBand="1"/>
      </w:tblPr>
      <w:tblGrid>
        <w:gridCol w:w="2830"/>
        <w:gridCol w:w="6186"/>
      </w:tblGrid>
      <w:tr w:rsidR="00B36097" w:rsidRPr="009F04A4" w14:paraId="6A3DE310" w14:textId="77777777" w:rsidTr="00F97BAB">
        <w:tc>
          <w:tcPr>
            <w:tcW w:w="2830" w:type="dxa"/>
            <w:shd w:val="clear" w:color="auto" w:fill="CBDFEA"/>
          </w:tcPr>
          <w:p w14:paraId="7EAB809B" w14:textId="77777777" w:rsidR="00B36097" w:rsidRPr="009F04A4" w:rsidRDefault="00B36097" w:rsidP="00416294">
            <w:pPr>
              <w:rPr>
                <w:rFonts w:eastAsia="Cambria" w:cs="Cambria"/>
                <w:b/>
                <w:bCs/>
                <w:sz w:val="22"/>
                <w:szCs w:val="22"/>
              </w:rPr>
            </w:pPr>
            <w:r w:rsidRPr="009F04A4">
              <w:rPr>
                <w:rFonts w:eastAsia="Cambria" w:cs="Cambria"/>
                <w:b/>
                <w:bCs/>
                <w:sz w:val="22"/>
                <w:szCs w:val="22"/>
              </w:rPr>
              <w:t>Long-term outcome</w:t>
            </w:r>
          </w:p>
        </w:tc>
        <w:tc>
          <w:tcPr>
            <w:tcW w:w="6186" w:type="dxa"/>
            <w:shd w:val="clear" w:color="auto" w:fill="CBDFEA"/>
          </w:tcPr>
          <w:p w14:paraId="1471BBCA" w14:textId="5E500BFC" w:rsidR="00B36097" w:rsidRPr="009F04A4" w:rsidRDefault="004456DD" w:rsidP="00416294">
            <w:pPr>
              <w:pStyle w:val="Heading3"/>
              <w:rPr>
                <w:rFonts w:eastAsia="Cambria"/>
                <w:sz w:val="22"/>
                <w:szCs w:val="22"/>
              </w:rPr>
            </w:pPr>
            <w:r w:rsidRPr="00922440">
              <w:rPr>
                <w:rFonts w:eastAsia="Cambria"/>
                <w:sz w:val="22"/>
                <w:szCs w:val="22"/>
              </w:rPr>
              <w:t>We want to support work that:</w:t>
            </w:r>
          </w:p>
        </w:tc>
      </w:tr>
      <w:tr w:rsidR="00B36097" w:rsidRPr="009F04A4" w14:paraId="22DDC2BA" w14:textId="77777777" w:rsidTr="00416294">
        <w:tc>
          <w:tcPr>
            <w:tcW w:w="2830" w:type="dxa"/>
          </w:tcPr>
          <w:p w14:paraId="6CB82547" w14:textId="77777777" w:rsidR="003372DC" w:rsidRPr="009F04A4" w:rsidRDefault="003372DC" w:rsidP="003372DC">
            <w:pPr>
              <w:spacing w:before="240" w:after="240"/>
              <w:rPr>
                <w:rFonts w:ascii="Gill Sans MT" w:eastAsia="Gill Sans MT" w:hAnsi="Gill Sans MT" w:cs="Gill Sans MT"/>
                <w:color w:val="000000" w:themeColor="text1"/>
                <w:sz w:val="22"/>
                <w:szCs w:val="22"/>
              </w:rPr>
            </w:pPr>
            <w:r w:rsidRPr="009F04A4">
              <w:rPr>
                <w:rFonts w:ascii="Gill Sans MT" w:eastAsia="Gill Sans MT" w:hAnsi="Gill Sans MT" w:cs="Gill Sans MT"/>
                <w:color w:val="000000" w:themeColor="text1"/>
                <w:sz w:val="22"/>
                <w:szCs w:val="22"/>
              </w:rPr>
              <w:t xml:space="preserve">Community-led enterprises are a proven and widely adopted model that underpins fairer local economies </w:t>
            </w:r>
          </w:p>
          <w:p w14:paraId="2C268B9B" w14:textId="77777777" w:rsidR="00B36097" w:rsidRPr="009F04A4" w:rsidRDefault="00B36097" w:rsidP="00416294">
            <w:pPr>
              <w:rPr>
                <w:rFonts w:eastAsia="Cambria" w:cs="Cambria"/>
                <w:sz w:val="22"/>
                <w:szCs w:val="22"/>
              </w:rPr>
            </w:pPr>
          </w:p>
        </w:tc>
        <w:tc>
          <w:tcPr>
            <w:tcW w:w="6186" w:type="dxa"/>
          </w:tcPr>
          <w:p w14:paraId="4162792A" w14:textId="77777777" w:rsidR="00BE42D6" w:rsidRPr="009F04A4" w:rsidRDefault="00BE42D6" w:rsidP="008727DC">
            <w:pPr>
              <w:pStyle w:val="ListParagraph"/>
              <w:numPr>
                <w:ilvl w:val="0"/>
                <w:numId w:val="18"/>
              </w:numPr>
              <w:spacing w:line="279" w:lineRule="auto"/>
              <w:rPr>
                <w:rFonts w:ascii="Gill Sans MT" w:hAnsi="Gill Sans MT"/>
                <w:sz w:val="22"/>
                <w:szCs w:val="22"/>
                <w:lang w:val="en-GB"/>
              </w:rPr>
            </w:pPr>
            <w:r w:rsidRPr="009F04A4">
              <w:rPr>
                <w:rFonts w:ascii="Gill Sans MT" w:hAnsi="Gill Sans MT"/>
                <w:sz w:val="22"/>
                <w:szCs w:val="22"/>
                <w:lang w:val="en-GB"/>
              </w:rPr>
              <w:t>Builds resilience in the community-led enterprise sector and helps it to scale – either at a national or local level. This could be through capacity building, advice, network building, funding etc.</w:t>
            </w:r>
          </w:p>
          <w:p w14:paraId="79CF196B" w14:textId="77777777" w:rsidR="00BE42D6" w:rsidRPr="009F04A4" w:rsidRDefault="00BE42D6" w:rsidP="008727DC">
            <w:pPr>
              <w:pStyle w:val="ListParagraph"/>
              <w:numPr>
                <w:ilvl w:val="0"/>
                <w:numId w:val="18"/>
              </w:numPr>
              <w:spacing w:line="279" w:lineRule="auto"/>
              <w:rPr>
                <w:rFonts w:ascii="Gill Sans MT" w:hAnsi="Gill Sans MT"/>
                <w:sz w:val="22"/>
                <w:szCs w:val="22"/>
                <w:lang w:val="en-GB"/>
              </w:rPr>
            </w:pPr>
            <w:r w:rsidRPr="009F04A4">
              <w:rPr>
                <w:rFonts w:ascii="Gill Sans MT" w:hAnsi="Gill Sans MT"/>
                <w:sz w:val="22"/>
                <w:szCs w:val="22"/>
                <w:lang w:val="en-GB"/>
              </w:rPr>
              <w:t>Is testing and building understanding of how community-led enterprises can access alternative models of finance.</w:t>
            </w:r>
          </w:p>
          <w:p w14:paraId="190F23EC" w14:textId="77777777" w:rsidR="00BE42D6" w:rsidRPr="009F04A4" w:rsidRDefault="00BE42D6" w:rsidP="008727DC">
            <w:pPr>
              <w:pStyle w:val="ListParagraph"/>
              <w:numPr>
                <w:ilvl w:val="0"/>
                <w:numId w:val="18"/>
              </w:numPr>
              <w:rPr>
                <w:rFonts w:ascii="Gill Sans MT" w:eastAsia="Gill Sans MT" w:hAnsi="Gill Sans MT" w:cs="Gill Sans MT"/>
                <w:sz w:val="22"/>
                <w:szCs w:val="22"/>
              </w:rPr>
            </w:pPr>
            <w:r w:rsidRPr="009F04A4">
              <w:rPr>
                <w:rFonts w:ascii="Gill Sans MT" w:eastAsia="Gill Sans MT" w:hAnsi="Gill Sans MT" w:cs="Gill Sans MT"/>
                <w:sz w:val="22"/>
                <w:szCs w:val="22"/>
              </w:rPr>
              <w:t>Addresses the systemic barriers that can prevent minority-led community enterprises from accessing advice and finance.</w:t>
            </w:r>
          </w:p>
          <w:p w14:paraId="74E1C68F" w14:textId="77777777" w:rsidR="00BE42D6" w:rsidRPr="009F04A4" w:rsidRDefault="00BE42D6" w:rsidP="008727DC">
            <w:pPr>
              <w:pStyle w:val="ListParagraph"/>
              <w:numPr>
                <w:ilvl w:val="0"/>
                <w:numId w:val="18"/>
              </w:numPr>
              <w:spacing w:line="279" w:lineRule="auto"/>
              <w:rPr>
                <w:rFonts w:ascii="Gill Sans MT" w:hAnsi="Gill Sans MT"/>
                <w:sz w:val="22"/>
                <w:szCs w:val="22"/>
                <w:lang w:val="en-GB"/>
              </w:rPr>
            </w:pPr>
            <w:r w:rsidRPr="009F04A4">
              <w:rPr>
                <w:rFonts w:ascii="Gill Sans MT" w:hAnsi="Gill Sans MT"/>
                <w:sz w:val="22"/>
                <w:szCs w:val="22"/>
                <w:lang w:val="en-GB"/>
              </w:rPr>
              <w:t xml:space="preserve">Supports the community-led enterprise sector to become more established and helps to demonstrate its economic, social and environmental value to a wider audience </w:t>
            </w:r>
          </w:p>
          <w:p w14:paraId="11A5DB61" w14:textId="11B43FEF" w:rsidR="00B36097" w:rsidRPr="009F04A4" w:rsidRDefault="00BE42D6" w:rsidP="00BE42D6">
            <w:pPr>
              <w:rPr>
                <w:rFonts w:ascii="Gill Sans MT" w:hAnsi="Gill Sans MT"/>
                <w:sz w:val="22"/>
                <w:szCs w:val="22"/>
                <w:lang w:val="en-GB"/>
              </w:rPr>
            </w:pPr>
            <w:r w:rsidRPr="009F04A4">
              <w:rPr>
                <w:rFonts w:ascii="Gill Sans MT" w:hAnsi="Gill Sans MT"/>
                <w:sz w:val="22"/>
                <w:szCs w:val="22"/>
                <w:lang w:val="en-GB"/>
              </w:rPr>
              <w:t xml:space="preserve">It is unlikely that we would fund a sole community-led enterprise under this long-term outcome unless they can demonstrate how they are delivering against the criteria above </w:t>
            </w:r>
            <w:r w:rsidRPr="009F04A4">
              <w:rPr>
                <w:rFonts w:ascii="Gill Sans MT" w:hAnsi="Gill Sans MT"/>
                <w:i/>
                <w:iCs/>
                <w:sz w:val="22"/>
                <w:szCs w:val="22"/>
                <w:lang w:val="en-GB"/>
              </w:rPr>
              <w:t>and</w:t>
            </w:r>
            <w:r w:rsidRPr="009F04A4">
              <w:rPr>
                <w:rFonts w:ascii="Gill Sans MT" w:hAnsi="Gill Sans MT"/>
                <w:sz w:val="22"/>
                <w:szCs w:val="22"/>
                <w:lang w:val="en-GB"/>
              </w:rPr>
              <w:t xml:space="preserve"> can offer learning for the wider sector.  </w:t>
            </w:r>
          </w:p>
        </w:tc>
      </w:tr>
      <w:tr w:rsidR="00823C53" w:rsidRPr="009F04A4" w14:paraId="5DA825AC" w14:textId="77777777" w:rsidTr="00416294">
        <w:tc>
          <w:tcPr>
            <w:tcW w:w="2830" w:type="dxa"/>
          </w:tcPr>
          <w:p w14:paraId="3507E579" w14:textId="3E22A123" w:rsidR="00823C53" w:rsidRPr="00823C53" w:rsidRDefault="00823C53" w:rsidP="003372DC">
            <w:pPr>
              <w:spacing w:before="240" w:after="240"/>
              <w:rPr>
                <w:rFonts w:ascii="Gill Sans MT" w:eastAsia="Gill Sans MT" w:hAnsi="Gill Sans MT" w:cs="Gill Sans MT"/>
                <w:color w:val="000000" w:themeColor="text1"/>
                <w:sz w:val="22"/>
                <w:szCs w:val="22"/>
              </w:rPr>
            </w:pPr>
            <w:r w:rsidRPr="00823C53">
              <w:rPr>
                <w:rFonts w:ascii="Gill Sans MT" w:eastAsia="Gill Sans MT" w:hAnsi="Gill Sans MT" w:cs="Gill Sans MT"/>
                <w:color w:val="000000" w:themeColor="text1"/>
                <w:sz w:val="22"/>
                <w:szCs w:val="22"/>
              </w:rPr>
              <w:t>Case studies</w:t>
            </w:r>
          </w:p>
        </w:tc>
        <w:tc>
          <w:tcPr>
            <w:tcW w:w="6186" w:type="dxa"/>
          </w:tcPr>
          <w:p w14:paraId="0AFB16D8" w14:textId="4D74BBC6" w:rsidR="00823C53" w:rsidRPr="00823C53" w:rsidRDefault="00823C53" w:rsidP="008727DC">
            <w:pPr>
              <w:pStyle w:val="ListParagraph"/>
              <w:numPr>
                <w:ilvl w:val="0"/>
                <w:numId w:val="18"/>
              </w:numPr>
              <w:spacing w:line="279" w:lineRule="auto"/>
              <w:rPr>
                <w:rFonts w:ascii="Gill Sans MT" w:hAnsi="Gill Sans MT"/>
                <w:sz w:val="22"/>
                <w:szCs w:val="22"/>
              </w:rPr>
            </w:pPr>
            <w:hyperlink r:id="rId62" w:history="1">
              <w:r w:rsidRPr="00823C53">
                <w:rPr>
                  <w:rStyle w:val="Hyperlink"/>
                  <w:rFonts w:ascii="Gill Sans MT" w:hAnsi="Gill Sans MT"/>
                  <w:sz w:val="22"/>
                  <w:szCs w:val="22"/>
                </w:rPr>
                <w:t>Participate Projects</w:t>
              </w:r>
            </w:hyperlink>
          </w:p>
        </w:tc>
      </w:tr>
    </w:tbl>
    <w:p w14:paraId="72D0F2E4" w14:textId="77777777" w:rsidR="00B36097" w:rsidRDefault="00B36097" w:rsidP="00B37E00"/>
    <w:tbl>
      <w:tblPr>
        <w:tblStyle w:val="TableGrid"/>
        <w:tblW w:w="0" w:type="auto"/>
        <w:tblLook w:val="04A0" w:firstRow="1" w:lastRow="0" w:firstColumn="1" w:lastColumn="0" w:noHBand="0" w:noVBand="1"/>
      </w:tblPr>
      <w:tblGrid>
        <w:gridCol w:w="2830"/>
        <w:gridCol w:w="6186"/>
      </w:tblGrid>
      <w:tr w:rsidR="00BE42D6" w:rsidRPr="009F04A4" w14:paraId="3A51D04A" w14:textId="77777777" w:rsidTr="00F97BAB">
        <w:tc>
          <w:tcPr>
            <w:tcW w:w="2830" w:type="dxa"/>
            <w:shd w:val="clear" w:color="auto" w:fill="CBDFEA"/>
          </w:tcPr>
          <w:p w14:paraId="586504F1" w14:textId="77777777" w:rsidR="00BE42D6" w:rsidRPr="009F04A4" w:rsidRDefault="00BE42D6" w:rsidP="00416294">
            <w:pPr>
              <w:rPr>
                <w:rFonts w:eastAsia="Cambria" w:cs="Cambria"/>
                <w:b/>
                <w:bCs/>
                <w:sz w:val="22"/>
                <w:szCs w:val="22"/>
              </w:rPr>
            </w:pPr>
            <w:r w:rsidRPr="009F04A4">
              <w:rPr>
                <w:rFonts w:eastAsia="Cambria" w:cs="Cambria"/>
                <w:b/>
                <w:bCs/>
                <w:sz w:val="22"/>
                <w:szCs w:val="22"/>
              </w:rPr>
              <w:t>Long-term outcome</w:t>
            </w:r>
          </w:p>
        </w:tc>
        <w:tc>
          <w:tcPr>
            <w:tcW w:w="6186" w:type="dxa"/>
            <w:shd w:val="clear" w:color="auto" w:fill="CBDFEA"/>
          </w:tcPr>
          <w:p w14:paraId="367B7C06" w14:textId="5D22ACD6" w:rsidR="00BE42D6" w:rsidRPr="009F04A4" w:rsidRDefault="004456DD" w:rsidP="00416294">
            <w:pPr>
              <w:pStyle w:val="Heading3"/>
              <w:rPr>
                <w:rFonts w:eastAsia="Cambria"/>
                <w:sz w:val="22"/>
                <w:szCs w:val="22"/>
              </w:rPr>
            </w:pPr>
            <w:r w:rsidRPr="00922440">
              <w:rPr>
                <w:rFonts w:eastAsia="Cambria"/>
                <w:sz w:val="22"/>
                <w:szCs w:val="22"/>
              </w:rPr>
              <w:t>We want to support work that:</w:t>
            </w:r>
          </w:p>
        </w:tc>
      </w:tr>
      <w:tr w:rsidR="00BE42D6" w:rsidRPr="009F04A4" w14:paraId="45100A24" w14:textId="77777777" w:rsidTr="00416294">
        <w:tc>
          <w:tcPr>
            <w:tcW w:w="2830" w:type="dxa"/>
          </w:tcPr>
          <w:p w14:paraId="62160191" w14:textId="5FE24B00" w:rsidR="00BE42D6" w:rsidRPr="009F04A4" w:rsidRDefault="00891EB8" w:rsidP="00416294">
            <w:pPr>
              <w:rPr>
                <w:rFonts w:eastAsia="Cambria" w:cs="Cambria"/>
                <w:sz w:val="22"/>
                <w:szCs w:val="22"/>
              </w:rPr>
            </w:pPr>
            <w:r w:rsidRPr="009F04A4">
              <w:rPr>
                <w:rFonts w:ascii="Gill Sans MT" w:eastAsia="Gill Sans MT" w:hAnsi="Gill Sans MT" w:cs="Gill Sans MT"/>
                <w:color w:val="000000" w:themeColor="text1"/>
                <w:sz w:val="22"/>
                <w:szCs w:val="22"/>
              </w:rPr>
              <w:t>Community-led approaches to the local economy positively contribute to nature and climate</w:t>
            </w:r>
            <w:r w:rsidRPr="009F04A4">
              <w:rPr>
                <w:rFonts w:eastAsia="Cambria" w:cs="Cambria"/>
                <w:sz w:val="22"/>
                <w:szCs w:val="22"/>
              </w:rPr>
              <w:t xml:space="preserve"> </w:t>
            </w:r>
          </w:p>
        </w:tc>
        <w:tc>
          <w:tcPr>
            <w:tcW w:w="6186" w:type="dxa"/>
          </w:tcPr>
          <w:p w14:paraId="212150DA" w14:textId="77777777" w:rsidR="00C821A8" w:rsidRPr="009F04A4" w:rsidRDefault="00C821A8" w:rsidP="008727DC">
            <w:pPr>
              <w:numPr>
                <w:ilvl w:val="0"/>
                <w:numId w:val="35"/>
              </w:numPr>
              <w:tabs>
                <w:tab w:val="clear" w:pos="720"/>
              </w:tabs>
              <w:spacing w:after="160" w:line="279" w:lineRule="auto"/>
              <w:ind w:left="317" w:hanging="284"/>
              <w:rPr>
                <w:rFonts w:ascii="Gill Sans MT" w:hAnsi="Gill Sans MT"/>
                <w:sz w:val="22"/>
                <w:szCs w:val="22"/>
                <w:lang w:val="en-GB"/>
              </w:rPr>
            </w:pPr>
            <w:r w:rsidRPr="009F04A4">
              <w:rPr>
                <w:rFonts w:ascii="Gill Sans MT" w:hAnsi="Gill Sans MT"/>
                <w:sz w:val="22"/>
                <w:szCs w:val="22"/>
                <w:lang w:val="en-GB"/>
              </w:rPr>
              <w:t>Demonstrates alternative models or approaches to economic development which drive positive impacts for nature and climate (e.g. circular economy or Donut Economics principles).</w:t>
            </w:r>
          </w:p>
          <w:p w14:paraId="7593E047" w14:textId="624600EB" w:rsidR="00BE42D6" w:rsidRPr="009F04A4" w:rsidRDefault="00C821A8" w:rsidP="008727DC">
            <w:pPr>
              <w:numPr>
                <w:ilvl w:val="0"/>
                <w:numId w:val="35"/>
              </w:numPr>
              <w:tabs>
                <w:tab w:val="clear" w:pos="720"/>
              </w:tabs>
              <w:spacing w:after="160" w:line="279" w:lineRule="auto"/>
              <w:ind w:left="317" w:hanging="284"/>
              <w:rPr>
                <w:rFonts w:ascii="Gill Sans MT" w:hAnsi="Gill Sans MT"/>
                <w:sz w:val="22"/>
                <w:szCs w:val="22"/>
                <w:lang w:val="en-GB"/>
              </w:rPr>
            </w:pPr>
            <w:r w:rsidRPr="009F04A4">
              <w:rPr>
                <w:rFonts w:ascii="Gill Sans MT" w:hAnsi="Gill Sans MT"/>
                <w:sz w:val="22"/>
                <w:szCs w:val="22"/>
                <w:lang w:val="en-GB"/>
              </w:rPr>
              <w:t>Builds community knowledge, trust and consensus around climate change and puts local people at the heart of decision-making and action.</w:t>
            </w:r>
          </w:p>
        </w:tc>
      </w:tr>
    </w:tbl>
    <w:p w14:paraId="064D41BC" w14:textId="77777777" w:rsidR="005D4FFE" w:rsidRPr="00B37E00" w:rsidRDefault="005D4FFE" w:rsidP="00B37E00"/>
    <w:p w14:paraId="6A5C2B54" w14:textId="77777777" w:rsidR="00B37E00" w:rsidRPr="00B37E00" w:rsidRDefault="00B37E00" w:rsidP="00585429">
      <w:pPr>
        <w:pStyle w:val="CCCpriority"/>
      </w:pPr>
      <w:bookmarkStart w:id="38" w:name="community-led-art-and"/>
      <w:bookmarkStart w:id="39" w:name="_Toc208300258"/>
      <w:bookmarkEnd w:id="38"/>
      <w:r w:rsidRPr="00B37E00">
        <w:t>Community-led art and creativity</w:t>
      </w:r>
      <w:bookmarkEnd w:id="39"/>
    </w:p>
    <w:p w14:paraId="57B73807" w14:textId="77777777" w:rsidR="00FF3B8B" w:rsidRPr="00286EDE" w:rsidRDefault="00FF3B8B" w:rsidP="00FF3B8B">
      <w:r w:rsidRPr="00286EDE">
        <w:t>We have three-long term outcomes under this priority: </w:t>
      </w:r>
    </w:p>
    <w:p w14:paraId="2AED4B6C" w14:textId="77777777" w:rsidR="00FF3B8B" w:rsidRPr="00286EDE" w:rsidRDefault="00FF3B8B" w:rsidP="008727DC">
      <w:pPr>
        <w:numPr>
          <w:ilvl w:val="0"/>
          <w:numId w:val="36"/>
        </w:numPr>
        <w:spacing w:line="279" w:lineRule="auto"/>
      </w:pPr>
      <w:r w:rsidRPr="00286EDE">
        <w:t>Local people and local artists lead creative and cultural activity in their communities.</w:t>
      </w:r>
      <w:r w:rsidRPr="00286EDE">
        <w:rPr>
          <w:rFonts w:ascii="Arial" w:hAnsi="Arial" w:cs="Arial"/>
        </w:rPr>
        <w:t> </w:t>
      </w:r>
      <w:r w:rsidRPr="00286EDE">
        <w:t> </w:t>
      </w:r>
    </w:p>
    <w:p w14:paraId="6C7330C5" w14:textId="77777777" w:rsidR="00FF3B8B" w:rsidRPr="00286EDE" w:rsidRDefault="00FF3B8B" w:rsidP="008727DC">
      <w:pPr>
        <w:numPr>
          <w:ilvl w:val="0"/>
          <w:numId w:val="37"/>
        </w:numPr>
        <w:spacing w:line="279" w:lineRule="auto"/>
      </w:pPr>
      <w:r w:rsidRPr="00286EDE">
        <w:t>A collaborative approach to creativity and culture enables people to work together to strengthen their community.</w:t>
      </w:r>
      <w:r w:rsidRPr="00286EDE">
        <w:rPr>
          <w:rFonts w:ascii="Arial" w:hAnsi="Arial" w:cs="Arial"/>
        </w:rPr>
        <w:t> </w:t>
      </w:r>
      <w:r w:rsidRPr="00286EDE">
        <w:t> </w:t>
      </w:r>
    </w:p>
    <w:p w14:paraId="1A22DACC" w14:textId="77777777" w:rsidR="00FF3B8B" w:rsidRPr="00286EDE" w:rsidRDefault="00FF3B8B" w:rsidP="008727DC">
      <w:pPr>
        <w:numPr>
          <w:ilvl w:val="0"/>
          <w:numId w:val="38"/>
        </w:numPr>
        <w:spacing w:line="279" w:lineRule="auto"/>
      </w:pPr>
      <w:r w:rsidRPr="00286EDE">
        <w:lastRenderedPageBreak/>
        <w:t>Local and regional cultural strategies are shaped by citizens and impact wider decision making and agendas for change.</w:t>
      </w:r>
      <w:r w:rsidRPr="00286EDE">
        <w:rPr>
          <w:rFonts w:ascii="Arial" w:hAnsi="Arial" w:cs="Arial"/>
        </w:rPr>
        <w:t> </w:t>
      </w:r>
      <w:r w:rsidRPr="00286EDE">
        <w:t> </w:t>
      </w:r>
    </w:p>
    <w:p w14:paraId="463086DF" w14:textId="77777777" w:rsidR="00FF3B8B" w:rsidRPr="00286EDE" w:rsidRDefault="00FF3B8B" w:rsidP="00FF3B8B">
      <w:pPr>
        <w:rPr>
          <w:i/>
          <w:iCs/>
        </w:rPr>
      </w:pPr>
      <w:r w:rsidRPr="00286EDE">
        <w:t>We will consider proposals that include activity in schools</w:t>
      </w:r>
      <w:r w:rsidRPr="00286EDE">
        <w:rPr>
          <w:i/>
          <w:iCs/>
        </w:rPr>
        <w:t xml:space="preserve"> only </w:t>
      </w:r>
      <w:r w:rsidRPr="00286EDE">
        <w:t xml:space="preserve">where this approach is part of a wider engagement plan (e.g. a programme with multiple routes for community co-creation, one of which takes place in schools). We would </w:t>
      </w:r>
      <w:r w:rsidRPr="00286EDE">
        <w:rPr>
          <w:i/>
          <w:iCs/>
        </w:rPr>
        <w:t>not</w:t>
      </w:r>
      <w:r w:rsidRPr="00286EDE">
        <w:t xml:space="preserve"> support work that is only taking place in schools or work that is part of the curriculum.</w:t>
      </w:r>
    </w:p>
    <w:p w14:paraId="4EB2ECC8" w14:textId="77777777" w:rsidR="00FF3B8B" w:rsidRPr="00286EDE" w:rsidRDefault="00FF3B8B" w:rsidP="00FF3B8B">
      <w:pPr>
        <w:rPr>
          <w:b/>
          <w:bCs/>
        </w:rPr>
      </w:pPr>
      <w:r w:rsidRPr="00286EDE">
        <w:rPr>
          <w:b/>
          <w:bCs/>
        </w:rPr>
        <w:t xml:space="preserve">Please note: all applications in this priority will need to contribute to both the first </w:t>
      </w:r>
      <w:r w:rsidRPr="00286EDE">
        <w:rPr>
          <w:b/>
          <w:bCs/>
          <w:i/>
          <w:iCs/>
        </w:rPr>
        <w:t>and</w:t>
      </w:r>
      <w:r w:rsidRPr="00286EDE">
        <w:rPr>
          <w:b/>
          <w:bCs/>
        </w:rPr>
        <w:t xml:space="preserve"> second long-term outcomes. If your work is a good fit to the third long-term outcome, your application will need to contribute to </w:t>
      </w:r>
      <w:r w:rsidRPr="00286EDE">
        <w:rPr>
          <w:b/>
          <w:bCs/>
          <w:i/>
          <w:iCs/>
        </w:rPr>
        <w:t>all three</w:t>
      </w:r>
      <w:r w:rsidRPr="00286EDE">
        <w:rPr>
          <w:b/>
          <w:bCs/>
        </w:rPr>
        <w:t xml:space="preserve"> long-term outcomes.</w:t>
      </w:r>
    </w:p>
    <w:p w14:paraId="4EE2E812" w14:textId="72413FFB" w:rsidR="005D4FFE" w:rsidRDefault="00FF3B8B" w:rsidP="00B37E00">
      <w:pPr>
        <w:rPr>
          <w:rFonts w:ascii="Gill Sans MT" w:hAnsi="Gill Sans MT"/>
        </w:rPr>
      </w:pPr>
      <w:hyperlink r:id="rId63">
        <w:r>
          <w:rPr>
            <w:rStyle w:val="Hyperlink"/>
            <w:rFonts w:ascii="Gill Sans MT" w:hAnsi="Gill Sans MT"/>
          </w:rPr>
          <w:t>E</w:t>
        </w:r>
        <w:r w:rsidRPr="10FCFD37">
          <w:rPr>
            <w:rStyle w:val="Hyperlink"/>
            <w:rFonts w:ascii="Gill Sans MT" w:hAnsi="Gill Sans MT"/>
          </w:rPr>
          <w:t>xplore recent grants made in Community-led art and creativity</w:t>
        </w:r>
      </w:hyperlink>
      <w:r w:rsidRPr="10FCFD37">
        <w:rPr>
          <w:rFonts w:ascii="Gill Sans MT" w:hAnsi="Gill Sans MT"/>
        </w:rPr>
        <w:t>.</w:t>
      </w:r>
    </w:p>
    <w:p w14:paraId="5E204F06" w14:textId="77777777" w:rsidR="00D463E8" w:rsidRPr="00D463E8" w:rsidRDefault="00D463E8" w:rsidP="00B37E00">
      <w:pPr>
        <w:rPr>
          <w:rFonts w:ascii="Gill Sans MT" w:hAnsi="Gill Sans MT"/>
        </w:rPr>
      </w:pPr>
    </w:p>
    <w:tbl>
      <w:tblPr>
        <w:tblStyle w:val="TableGrid"/>
        <w:tblW w:w="0" w:type="auto"/>
        <w:tblLook w:val="04A0" w:firstRow="1" w:lastRow="0" w:firstColumn="1" w:lastColumn="0" w:noHBand="0" w:noVBand="1"/>
      </w:tblPr>
      <w:tblGrid>
        <w:gridCol w:w="2830"/>
        <w:gridCol w:w="6186"/>
      </w:tblGrid>
      <w:tr w:rsidR="005D4FFE" w:rsidRPr="00F05619" w14:paraId="184370FF" w14:textId="77777777" w:rsidTr="00F97BAB">
        <w:tc>
          <w:tcPr>
            <w:tcW w:w="2830" w:type="dxa"/>
            <w:shd w:val="clear" w:color="auto" w:fill="CBDFEA"/>
          </w:tcPr>
          <w:p w14:paraId="26A3FCC1" w14:textId="77777777" w:rsidR="005D4FFE" w:rsidRPr="00F05619" w:rsidRDefault="005D4FFE" w:rsidP="00416294">
            <w:pPr>
              <w:rPr>
                <w:rFonts w:eastAsia="Cambria" w:cs="Cambria"/>
                <w:b/>
                <w:bCs/>
                <w:sz w:val="22"/>
                <w:szCs w:val="22"/>
              </w:rPr>
            </w:pPr>
            <w:r w:rsidRPr="00F05619">
              <w:rPr>
                <w:rFonts w:eastAsia="Cambria" w:cs="Cambria"/>
                <w:b/>
                <w:bCs/>
                <w:sz w:val="22"/>
                <w:szCs w:val="22"/>
              </w:rPr>
              <w:t>Long-term outcome</w:t>
            </w:r>
          </w:p>
        </w:tc>
        <w:tc>
          <w:tcPr>
            <w:tcW w:w="6186" w:type="dxa"/>
            <w:shd w:val="clear" w:color="auto" w:fill="CBDFEA"/>
          </w:tcPr>
          <w:p w14:paraId="7C2450FA" w14:textId="36EC9E5D" w:rsidR="005D4FFE" w:rsidRPr="00F05619" w:rsidRDefault="004456DD" w:rsidP="00416294">
            <w:pPr>
              <w:pStyle w:val="Heading3"/>
              <w:rPr>
                <w:rFonts w:asciiTheme="minorHAnsi" w:eastAsia="Cambria" w:hAnsiTheme="minorHAnsi"/>
                <w:sz w:val="22"/>
                <w:szCs w:val="22"/>
              </w:rPr>
            </w:pPr>
            <w:r w:rsidRPr="00922440">
              <w:rPr>
                <w:rFonts w:eastAsia="Cambria"/>
                <w:sz w:val="22"/>
                <w:szCs w:val="22"/>
              </w:rPr>
              <w:t>We want to support work that:</w:t>
            </w:r>
          </w:p>
        </w:tc>
      </w:tr>
      <w:tr w:rsidR="005D4FFE" w:rsidRPr="00F05619" w14:paraId="09132EB7" w14:textId="77777777" w:rsidTr="00416294">
        <w:tc>
          <w:tcPr>
            <w:tcW w:w="2830" w:type="dxa"/>
          </w:tcPr>
          <w:p w14:paraId="73319AA0" w14:textId="77777777" w:rsidR="00350A6D" w:rsidRPr="00F05619" w:rsidRDefault="00350A6D" w:rsidP="00350A6D">
            <w:pPr>
              <w:rPr>
                <w:sz w:val="22"/>
                <w:szCs w:val="22"/>
                <w:lang w:val="en-GB"/>
              </w:rPr>
            </w:pPr>
            <w:r w:rsidRPr="00F05619">
              <w:rPr>
                <w:sz w:val="22"/>
                <w:szCs w:val="22"/>
                <w:lang w:val="en-GB"/>
              </w:rPr>
              <w:t>Local people and local artists lead creative and cultural activity in their communities.</w:t>
            </w:r>
            <w:r w:rsidRPr="00F05619">
              <w:rPr>
                <w:rFonts w:ascii="Arial" w:hAnsi="Arial" w:cs="Arial"/>
                <w:sz w:val="22"/>
                <w:szCs w:val="22"/>
                <w:lang w:val="en-GB"/>
              </w:rPr>
              <w:t> </w:t>
            </w:r>
            <w:r w:rsidRPr="00F05619">
              <w:rPr>
                <w:sz w:val="22"/>
                <w:szCs w:val="22"/>
                <w:lang w:val="en-GB"/>
              </w:rPr>
              <w:t> </w:t>
            </w:r>
          </w:p>
          <w:p w14:paraId="6E52A8F2" w14:textId="53F82F0B" w:rsidR="005D4FFE" w:rsidRPr="00F05619" w:rsidRDefault="005D4FFE" w:rsidP="00416294">
            <w:pPr>
              <w:rPr>
                <w:rFonts w:eastAsia="Cambria" w:cs="Cambria"/>
                <w:sz w:val="22"/>
                <w:szCs w:val="22"/>
              </w:rPr>
            </w:pPr>
          </w:p>
        </w:tc>
        <w:tc>
          <w:tcPr>
            <w:tcW w:w="6186" w:type="dxa"/>
          </w:tcPr>
          <w:p w14:paraId="47C5012F" w14:textId="77777777" w:rsidR="00133698" w:rsidRPr="00F05619" w:rsidRDefault="00133698" w:rsidP="008727DC">
            <w:pPr>
              <w:numPr>
                <w:ilvl w:val="0"/>
                <w:numId w:val="18"/>
              </w:numPr>
              <w:spacing w:line="279" w:lineRule="auto"/>
              <w:rPr>
                <w:sz w:val="22"/>
                <w:szCs w:val="22"/>
                <w:lang w:val="en-GB"/>
              </w:rPr>
            </w:pPr>
            <w:r w:rsidRPr="00F05619">
              <w:rPr>
                <w:sz w:val="22"/>
                <w:szCs w:val="22"/>
                <w:lang w:val="en-GB"/>
              </w:rPr>
              <w:t>Demonstrates the impact of community-led creativity and culture making change in neighbourhoods.</w:t>
            </w:r>
          </w:p>
          <w:p w14:paraId="6BCB3626" w14:textId="77777777" w:rsidR="00133698" w:rsidRPr="00F05619" w:rsidRDefault="00133698" w:rsidP="008727DC">
            <w:pPr>
              <w:numPr>
                <w:ilvl w:val="0"/>
                <w:numId w:val="18"/>
              </w:numPr>
              <w:spacing w:line="279" w:lineRule="auto"/>
              <w:rPr>
                <w:sz w:val="22"/>
                <w:szCs w:val="22"/>
                <w:lang w:val="en-GB"/>
              </w:rPr>
            </w:pPr>
            <w:r w:rsidRPr="00F05619">
              <w:rPr>
                <w:sz w:val="22"/>
                <w:szCs w:val="22"/>
                <w:lang w:val="en-GB"/>
              </w:rPr>
              <w:t>Is representative of the diversity of the communities in the local area.</w:t>
            </w:r>
          </w:p>
          <w:p w14:paraId="718B539A" w14:textId="0C6A85C1" w:rsidR="005D4FFE" w:rsidRPr="00F05619" w:rsidRDefault="00133698" w:rsidP="008727DC">
            <w:pPr>
              <w:numPr>
                <w:ilvl w:val="0"/>
                <w:numId w:val="18"/>
              </w:numPr>
              <w:spacing w:line="279" w:lineRule="auto"/>
              <w:rPr>
                <w:sz w:val="22"/>
                <w:szCs w:val="22"/>
                <w:lang w:val="en-GB"/>
              </w:rPr>
            </w:pPr>
            <w:r w:rsidRPr="00F05619">
              <w:rPr>
                <w:sz w:val="22"/>
                <w:szCs w:val="22"/>
                <w:lang w:val="en-GB"/>
              </w:rPr>
              <w:t>Is managed using co-leadership models between local people and organisations.</w:t>
            </w:r>
          </w:p>
        </w:tc>
      </w:tr>
      <w:tr w:rsidR="00133698" w:rsidRPr="00F05619" w14:paraId="00C1C292" w14:textId="77777777" w:rsidTr="00416294">
        <w:tc>
          <w:tcPr>
            <w:tcW w:w="2830" w:type="dxa"/>
          </w:tcPr>
          <w:p w14:paraId="215E8C36" w14:textId="1231207A" w:rsidR="00133698" w:rsidRPr="00F05619" w:rsidRDefault="00133698" w:rsidP="00350A6D">
            <w:pPr>
              <w:rPr>
                <w:sz w:val="22"/>
                <w:szCs w:val="22"/>
              </w:rPr>
            </w:pPr>
            <w:r w:rsidRPr="00F05619">
              <w:rPr>
                <w:sz w:val="22"/>
                <w:szCs w:val="22"/>
              </w:rPr>
              <w:t>Case studies</w:t>
            </w:r>
          </w:p>
        </w:tc>
        <w:tc>
          <w:tcPr>
            <w:tcW w:w="6186" w:type="dxa"/>
          </w:tcPr>
          <w:p w14:paraId="09620A28" w14:textId="77777777" w:rsidR="00823C53" w:rsidRPr="00823C53" w:rsidRDefault="00823C53" w:rsidP="008727DC">
            <w:pPr>
              <w:numPr>
                <w:ilvl w:val="0"/>
                <w:numId w:val="18"/>
              </w:numPr>
              <w:spacing w:line="279" w:lineRule="auto"/>
              <w:rPr>
                <w:sz w:val="22"/>
                <w:szCs w:val="22"/>
              </w:rPr>
            </w:pPr>
            <w:hyperlink r:id="rId64" w:history="1">
              <w:r w:rsidRPr="00F05619">
                <w:rPr>
                  <w:rStyle w:val="Hyperlink"/>
                  <w:sz w:val="22"/>
                  <w:szCs w:val="22"/>
                  <w:lang w:val="en-GB"/>
                </w:rPr>
                <w:t>Back to Ours</w:t>
              </w:r>
            </w:hyperlink>
          </w:p>
          <w:p w14:paraId="4335C48A" w14:textId="61897F5B" w:rsidR="00133698" w:rsidRPr="00823C53" w:rsidRDefault="00133698" w:rsidP="00823C53">
            <w:pPr>
              <w:numPr>
                <w:ilvl w:val="0"/>
                <w:numId w:val="18"/>
              </w:numPr>
              <w:spacing w:line="279" w:lineRule="auto"/>
              <w:rPr>
                <w:sz w:val="22"/>
                <w:szCs w:val="22"/>
              </w:rPr>
            </w:pPr>
            <w:hyperlink r:id="rId65" w:history="1">
              <w:r w:rsidRPr="00F05619">
                <w:rPr>
                  <w:rStyle w:val="Hyperlink"/>
                  <w:sz w:val="22"/>
                  <w:szCs w:val="22"/>
                  <w:lang w:val="en-GB"/>
                </w:rPr>
                <w:t>Restoke</w:t>
              </w:r>
            </w:hyperlink>
          </w:p>
        </w:tc>
      </w:tr>
    </w:tbl>
    <w:p w14:paraId="4E2CC590" w14:textId="77777777" w:rsidR="005D4FFE" w:rsidRPr="00B37E00" w:rsidRDefault="005D4FFE" w:rsidP="00B37E00"/>
    <w:tbl>
      <w:tblPr>
        <w:tblStyle w:val="TableGrid"/>
        <w:tblW w:w="0" w:type="auto"/>
        <w:tblLook w:val="04A0" w:firstRow="1" w:lastRow="0" w:firstColumn="1" w:lastColumn="0" w:noHBand="0" w:noVBand="1"/>
      </w:tblPr>
      <w:tblGrid>
        <w:gridCol w:w="2830"/>
        <w:gridCol w:w="6186"/>
      </w:tblGrid>
      <w:tr w:rsidR="00F05619" w:rsidRPr="00D463E8" w14:paraId="342619A5" w14:textId="77777777" w:rsidTr="00F97BAB">
        <w:tc>
          <w:tcPr>
            <w:tcW w:w="2830" w:type="dxa"/>
            <w:shd w:val="clear" w:color="auto" w:fill="CBDFEA"/>
          </w:tcPr>
          <w:p w14:paraId="73F10106" w14:textId="77777777" w:rsidR="00F05619" w:rsidRPr="00D463E8" w:rsidRDefault="00F05619" w:rsidP="00416294">
            <w:pPr>
              <w:rPr>
                <w:rFonts w:eastAsia="Cambria" w:cs="Cambria"/>
                <w:b/>
                <w:bCs/>
                <w:sz w:val="22"/>
                <w:szCs w:val="22"/>
              </w:rPr>
            </w:pPr>
            <w:r w:rsidRPr="00D463E8">
              <w:rPr>
                <w:rFonts w:eastAsia="Cambria" w:cs="Cambria"/>
                <w:b/>
                <w:bCs/>
                <w:sz w:val="22"/>
                <w:szCs w:val="22"/>
              </w:rPr>
              <w:t>Long-term outcome</w:t>
            </w:r>
          </w:p>
        </w:tc>
        <w:tc>
          <w:tcPr>
            <w:tcW w:w="6186" w:type="dxa"/>
            <w:shd w:val="clear" w:color="auto" w:fill="CBDFEA"/>
          </w:tcPr>
          <w:p w14:paraId="7FC142A1" w14:textId="20ADD897" w:rsidR="00F05619" w:rsidRPr="00D463E8" w:rsidRDefault="004456DD" w:rsidP="00416294">
            <w:pPr>
              <w:pStyle w:val="Heading3"/>
              <w:rPr>
                <w:rFonts w:asciiTheme="minorHAnsi" w:eastAsia="Cambria" w:hAnsiTheme="minorHAnsi"/>
                <w:sz w:val="22"/>
                <w:szCs w:val="22"/>
              </w:rPr>
            </w:pPr>
            <w:r w:rsidRPr="00922440">
              <w:rPr>
                <w:rFonts w:eastAsia="Cambria"/>
                <w:sz w:val="22"/>
                <w:szCs w:val="22"/>
              </w:rPr>
              <w:t>We want to support work that:</w:t>
            </w:r>
          </w:p>
        </w:tc>
      </w:tr>
      <w:tr w:rsidR="00F05619" w:rsidRPr="00D463E8" w14:paraId="3074345A" w14:textId="77777777" w:rsidTr="00416294">
        <w:tc>
          <w:tcPr>
            <w:tcW w:w="2830" w:type="dxa"/>
          </w:tcPr>
          <w:p w14:paraId="0AEDBB51" w14:textId="77777777" w:rsidR="00B93D86" w:rsidRPr="00D463E8" w:rsidRDefault="00B93D86" w:rsidP="00B93D86">
            <w:pPr>
              <w:rPr>
                <w:sz w:val="22"/>
                <w:szCs w:val="22"/>
                <w:lang w:val="en-GB"/>
              </w:rPr>
            </w:pPr>
            <w:r w:rsidRPr="00D463E8">
              <w:rPr>
                <w:sz w:val="22"/>
                <w:szCs w:val="22"/>
                <w:lang w:val="en-GB"/>
              </w:rPr>
              <w:t>A collaborative approach to creativity and culture enables people to work together to strengthen their community.</w:t>
            </w:r>
            <w:r w:rsidRPr="00D463E8">
              <w:rPr>
                <w:rFonts w:ascii="Arial" w:hAnsi="Arial" w:cs="Arial"/>
                <w:sz w:val="22"/>
                <w:szCs w:val="22"/>
                <w:lang w:val="en-GB"/>
              </w:rPr>
              <w:t> </w:t>
            </w:r>
            <w:r w:rsidRPr="00D463E8">
              <w:rPr>
                <w:sz w:val="22"/>
                <w:szCs w:val="22"/>
                <w:lang w:val="en-GB"/>
              </w:rPr>
              <w:t> </w:t>
            </w:r>
          </w:p>
          <w:p w14:paraId="40AC4440" w14:textId="77777777" w:rsidR="00F05619" w:rsidRPr="00D463E8" w:rsidRDefault="00F05619" w:rsidP="00416294">
            <w:pPr>
              <w:rPr>
                <w:rFonts w:eastAsia="Cambria" w:cs="Cambria"/>
                <w:sz w:val="22"/>
                <w:szCs w:val="22"/>
              </w:rPr>
            </w:pPr>
          </w:p>
        </w:tc>
        <w:tc>
          <w:tcPr>
            <w:tcW w:w="6186" w:type="dxa"/>
          </w:tcPr>
          <w:p w14:paraId="343A43A4" w14:textId="77777777" w:rsidR="00952D36" w:rsidRPr="00D463E8" w:rsidRDefault="00952D36" w:rsidP="008727DC">
            <w:pPr>
              <w:numPr>
                <w:ilvl w:val="0"/>
                <w:numId w:val="18"/>
              </w:numPr>
              <w:spacing w:line="279" w:lineRule="auto"/>
              <w:rPr>
                <w:sz w:val="22"/>
                <w:szCs w:val="22"/>
                <w:lang w:val="en-GB"/>
              </w:rPr>
            </w:pPr>
            <w:r w:rsidRPr="00D463E8">
              <w:rPr>
                <w:sz w:val="22"/>
                <w:szCs w:val="22"/>
                <w:lang w:val="en-GB"/>
              </w:rPr>
              <w:t>Involves collaboration between local people and organisations from the arts and other sectors.</w:t>
            </w:r>
          </w:p>
          <w:p w14:paraId="3A41C4F1" w14:textId="77777777" w:rsidR="00952D36" w:rsidRPr="00D463E8" w:rsidRDefault="00952D36" w:rsidP="008727DC">
            <w:pPr>
              <w:numPr>
                <w:ilvl w:val="0"/>
                <w:numId w:val="18"/>
              </w:numPr>
              <w:spacing w:line="279" w:lineRule="auto"/>
              <w:rPr>
                <w:sz w:val="22"/>
                <w:szCs w:val="22"/>
                <w:lang w:val="en-GB"/>
              </w:rPr>
            </w:pPr>
            <w:r w:rsidRPr="00D463E8">
              <w:rPr>
                <w:sz w:val="22"/>
                <w:szCs w:val="22"/>
                <w:lang w:val="en-GB"/>
              </w:rPr>
              <w:t>Strengthens and sustains collaborations between local people and organisations to create change.</w:t>
            </w:r>
          </w:p>
          <w:p w14:paraId="4693D58C" w14:textId="02348546" w:rsidR="00F05619" w:rsidRPr="00D463E8" w:rsidRDefault="00952D36" w:rsidP="008727DC">
            <w:pPr>
              <w:numPr>
                <w:ilvl w:val="0"/>
                <w:numId w:val="18"/>
              </w:numPr>
              <w:spacing w:line="279" w:lineRule="auto"/>
              <w:rPr>
                <w:sz w:val="22"/>
                <w:szCs w:val="22"/>
                <w:lang w:val="en-GB"/>
              </w:rPr>
            </w:pPr>
            <w:r w:rsidRPr="00D463E8">
              <w:rPr>
                <w:sz w:val="22"/>
                <w:szCs w:val="22"/>
                <w:lang w:val="en-GB"/>
              </w:rPr>
              <w:t>Is part of local, regional or national alliances or networks that share learning and demonstrate the benefits of community-led creativity.</w:t>
            </w:r>
          </w:p>
        </w:tc>
      </w:tr>
      <w:tr w:rsidR="00F05619" w:rsidRPr="00D463E8" w14:paraId="5162E623" w14:textId="77777777" w:rsidTr="00416294">
        <w:tc>
          <w:tcPr>
            <w:tcW w:w="2830" w:type="dxa"/>
          </w:tcPr>
          <w:p w14:paraId="75092806" w14:textId="77777777" w:rsidR="00F05619" w:rsidRPr="00D463E8" w:rsidRDefault="00F05619" w:rsidP="00416294">
            <w:pPr>
              <w:rPr>
                <w:sz w:val="22"/>
                <w:szCs w:val="22"/>
              </w:rPr>
            </w:pPr>
            <w:r w:rsidRPr="00D463E8">
              <w:rPr>
                <w:sz w:val="22"/>
                <w:szCs w:val="22"/>
              </w:rPr>
              <w:t>Case studies</w:t>
            </w:r>
          </w:p>
        </w:tc>
        <w:tc>
          <w:tcPr>
            <w:tcW w:w="6186" w:type="dxa"/>
          </w:tcPr>
          <w:p w14:paraId="7D917C85" w14:textId="324081F4" w:rsidR="00F05619" w:rsidRPr="00D463E8" w:rsidRDefault="00D463E8" w:rsidP="008727DC">
            <w:pPr>
              <w:numPr>
                <w:ilvl w:val="0"/>
                <w:numId w:val="18"/>
              </w:numPr>
              <w:spacing w:line="279" w:lineRule="auto"/>
              <w:rPr>
                <w:sz w:val="22"/>
                <w:szCs w:val="22"/>
              </w:rPr>
            </w:pPr>
            <w:hyperlink r:id="rId66" w:history="1">
              <w:r w:rsidRPr="00D463E8">
                <w:rPr>
                  <w:rStyle w:val="Hyperlink"/>
                  <w:sz w:val="22"/>
                  <w:szCs w:val="22"/>
                  <w:lang w:val="en-GB"/>
                </w:rPr>
                <w:t>Create Gloucestershire</w:t>
              </w:r>
            </w:hyperlink>
          </w:p>
        </w:tc>
      </w:tr>
    </w:tbl>
    <w:p w14:paraId="7B95F871" w14:textId="1AA6180B" w:rsidR="00AD6BA1" w:rsidRDefault="00AD6BA1">
      <w:pPr>
        <w:rPr>
          <w:rFonts w:asciiTheme="majorHAnsi" w:eastAsiaTheme="majorEastAsia" w:hAnsiTheme="majorHAnsi" w:cstheme="majorBidi"/>
          <w:b/>
          <w:color w:val="000000" w:themeColor="text1"/>
          <w:sz w:val="32"/>
          <w:szCs w:val="32"/>
        </w:rPr>
      </w:pPr>
    </w:p>
    <w:p w14:paraId="3FBF34BF" w14:textId="77777777" w:rsidR="00823C53" w:rsidRDefault="00823C53">
      <w:pPr>
        <w:rPr>
          <w:rFonts w:asciiTheme="majorHAnsi" w:eastAsiaTheme="majorEastAsia" w:hAnsiTheme="majorHAnsi" w:cstheme="majorBidi"/>
          <w:b/>
          <w:color w:val="000000" w:themeColor="text1"/>
          <w:sz w:val="32"/>
          <w:szCs w:val="32"/>
        </w:rPr>
      </w:pPr>
    </w:p>
    <w:p w14:paraId="231651F4" w14:textId="77777777" w:rsidR="00823C53" w:rsidRDefault="00823C53">
      <w:pPr>
        <w:rPr>
          <w:rFonts w:asciiTheme="majorHAnsi" w:eastAsiaTheme="majorEastAsia" w:hAnsiTheme="majorHAnsi" w:cstheme="majorBidi"/>
          <w:b/>
          <w:color w:val="000000" w:themeColor="text1"/>
          <w:sz w:val="32"/>
          <w:szCs w:val="32"/>
        </w:rPr>
      </w:pPr>
    </w:p>
    <w:tbl>
      <w:tblPr>
        <w:tblStyle w:val="TableGrid"/>
        <w:tblW w:w="0" w:type="auto"/>
        <w:tblLook w:val="04A0" w:firstRow="1" w:lastRow="0" w:firstColumn="1" w:lastColumn="0" w:noHBand="0" w:noVBand="1"/>
      </w:tblPr>
      <w:tblGrid>
        <w:gridCol w:w="2830"/>
        <w:gridCol w:w="6186"/>
      </w:tblGrid>
      <w:tr w:rsidR="00286EDE" w:rsidRPr="009F04A4" w14:paraId="35337333" w14:textId="77777777" w:rsidTr="00F97BAB">
        <w:tc>
          <w:tcPr>
            <w:tcW w:w="2830" w:type="dxa"/>
            <w:shd w:val="clear" w:color="auto" w:fill="CBDFEA"/>
          </w:tcPr>
          <w:p w14:paraId="66730AF6" w14:textId="77777777" w:rsidR="00286EDE" w:rsidRPr="009F04A4" w:rsidRDefault="00286EDE" w:rsidP="00416294">
            <w:pPr>
              <w:rPr>
                <w:rFonts w:eastAsia="Cambria" w:cs="Cambria"/>
                <w:b/>
                <w:bCs/>
                <w:sz w:val="22"/>
                <w:szCs w:val="22"/>
              </w:rPr>
            </w:pPr>
            <w:r w:rsidRPr="009F04A4">
              <w:rPr>
                <w:rFonts w:eastAsia="Cambria" w:cs="Cambria"/>
                <w:b/>
                <w:bCs/>
                <w:sz w:val="22"/>
                <w:szCs w:val="22"/>
              </w:rPr>
              <w:lastRenderedPageBreak/>
              <w:t>Long-term outcome</w:t>
            </w:r>
          </w:p>
        </w:tc>
        <w:tc>
          <w:tcPr>
            <w:tcW w:w="6186" w:type="dxa"/>
            <w:shd w:val="clear" w:color="auto" w:fill="CBDFEA"/>
          </w:tcPr>
          <w:p w14:paraId="66786E7C" w14:textId="63263375" w:rsidR="00286EDE" w:rsidRPr="009F04A4" w:rsidRDefault="004456DD" w:rsidP="00416294">
            <w:pPr>
              <w:pStyle w:val="Heading3"/>
              <w:rPr>
                <w:rFonts w:asciiTheme="minorHAnsi" w:eastAsia="Cambria" w:hAnsiTheme="minorHAnsi"/>
                <w:sz w:val="22"/>
                <w:szCs w:val="22"/>
              </w:rPr>
            </w:pPr>
            <w:r w:rsidRPr="00922440">
              <w:rPr>
                <w:rFonts w:eastAsia="Cambria"/>
                <w:sz w:val="22"/>
                <w:szCs w:val="22"/>
              </w:rPr>
              <w:t>We want to support work that:</w:t>
            </w:r>
          </w:p>
        </w:tc>
      </w:tr>
      <w:tr w:rsidR="00286EDE" w:rsidRPr="009F04A4" w14:paraId="423AAFEA" w14:textId="77777777" w:rsidTr="00416294">
        <w:tc>
          <w:tcPr>
            <w:tcW w:w="2830" w:type="dxa"/>
          </w:tcPr>
          <w:p w14:paraId="39F9B9A8" w14:textId="77777777" w:rsidR="00FB5A18" w:rsidRPr="009F04A4" w:rsidRDefault="00FB5A18" w:rsidP="00FB5A18">
            <w:pPr>
              <w:rPr>
                <w:sz w:val="22"/>
                <w:szCs w:val="22"/>
                <w:lang w:val="en-GB"/>
              </w:rPr>
            </w:pPr>
            <w:r w:rsidRPr="009F04A4">
              <w:rPr>
                <w:sz w:val="22"/>
                <w:szCs w:val="22"/>
                <w:lang w:val="en-GB"/>
              </w:rPr>
              <w:t>Local and regional cultural strategies are shaped by citizens and impact wider decision making and agendas for change.</w:t>
            </w:r>
            <w:r w:rsidRPr="009F04A4">
              <w:rPr>
                <w:rFonts w:ascii="Arial" w:hAnsi="Arial" w:cs="Arial"/>
                <w:sz w:val="22"/>
                <w:szCs w:val="22"/>
                <w:lang w:val="en-GB"/>
              </w:rPr>
              <w:t> </w:t>
            </w:r>
            <w:r w:rsidRPr="009F04A4">
              <w:rPr>
                <w:sz w:val="22"/>
                <w:szCs w:val="22"/>
                <w:lang w:val="en-GB"/>
              </w:rPr>
              <w:t> </w:t>
            </w:r>
          </w:p>
          <w:p w14:paraId="07905B3A" w14:textId="77777777" w:rsidR="00286EDE" w:rsidRPr="009F04A4" w:rsidRDefault="00286EDE" w:rsidP="00416294">
            <w:pPr>
              <w:rPr>
                <w:rFonts w:eastAsia="Cambria" w:cs="Cambria"/>
                <w:sz w:val="22"/>
                <w:szCs w:val="22"/>
              </w:rPr>
            </w:pPr>
          </w:p>
        </w:tc>
        <w:tc>
          <w:tcPr>
            <w:tcW w:w="6186" w:type="dxa"/>
          </w:tcPr>
          <w:p w14:paraId="3B37E4A5" w14:textId="77777777" w:rsidR="00250FE5" w:rsidRPr="009F04A4" w:rsidRDefault="00250FE5" w:rsidP="008727DC">
            <w:pPr>
              <w:numPr>
                <w:ilvl w:val="0"/>
                <w:numId w:val="18"/>
              </w:numPr>
              <w:spacing w:line="279" w:lineRule="auto"/>
              <w:rPr>
                <w:sz w:val="22"/>
                <w:szCs w:val="22"/>
                <w:lang w:val="en-GB"/>
              </w:rPr>
            </w:pPr>
            <w:r w:rsidRPr="009F04A4">
              <w:rPr>
                <w:sz w:val="22"/>
                <w:szCs w:val="22"/>
                <w:lang w:val="en-GB"/>
              </w:rPr>
              <w:t>Uses creativity to create routes for people to set local agendas and take part in decision-making in their neighbourhoods.</w:t>
            </w:r>
          </w:p>
          <w:p w14:paraId="159CFA4A" w14:textId="1030BB0E" w:rsidR="00286EDE" w:rsidRPr="009F04A4" w:rsidRDefault="00250FE5" w:rsidP="008727DC">
            <w:pPr>
              <w:numPr>
                <w:ilvl w:val="0"/>
                <w:numId w:val="18"/>
              </w:numPr>
              <w:spacing w:line="279" w:lineRule="auto"/>
              <w:rPr>
                <w:sz w:val="22"/>
                <w:szCs w:val="22"/>
                <w:lang w:val="en-GB"/>
              </w:rPr>
            </w:pPr>
            <w:r w:rsidRPr="009F04A4">
              <w:rPr>
                <w:sz w:val="22"/>
                <w:szCs w:val="22"/>
                <w:lang w:val="en-GB"/>
              </w:rPr>
              <w:t>Aims to build support from policy-makers and funders for involving local people in designing strategies for culture and creativity and other local decision-making.</w:t>
            </w:r>
          </w:p>
        </w:tc>
      </w:tr>
      <w:tr w:rsidR="00286EDE" w:rsidRPr="009F04A4" w14:paraId="781BEE51" w14:textId="77777777" w:rsidTr="00416294">
        <w:tc>
          <w:tcPr>
            <w:tcW w:w="2830" w:type="dxa"/>
          </w:tcPr>
          <w:p w14:paraId="607B8557" w14:textId="77777777" w:rsidR="00286EDE" w:rsidRPr="009F04A4" w:rsidRDefault="00286EDE" w:rsidP="00416294">
            <w:pPr>
              <w:rPr>
                <w:sz w:val="22"/>
                <w:szCs w:val="22"/>
              </w:rPr>
            </w:pPr>
            <w:r w:rsidRPr="009F04A4">
              <w:rPr>
                <w:sz w:val="22"/>
                <w:szCs w:val="22"/>
              </w:rPr>
              <w:t>Case studies</w:t>
            </w:r>
          </w:p>
        </w:tc>
        <w:tc>
          <w:tcPr>
            <w:tcW w:w="6186" w:type="dxa"/>
          </w:tcPr>
          <w:p w14:paraId="7DB73291" w14:textId="62242C46" w:rsidR="00286EDE" w:rsidRPr="009F04A4" w:rsidRDefault="0052466E" w:rsidP="008727DC">
            <w:pPr>
              <w:numPr>
                <w:ilvl w:val="0"/>
                <w:numId w:val="18"/>
              </w:numPr>
              <w:spacing w:line="279" w:lineRule="auto"/>
              <w:rPr>
                <w:sz w:val="22"/>
                <w:szCs w:val="22"/>
              </w:rPr>
            </w:pPr>
            <w:hyperlink r:id="rId67" w:history="1">
              <w:r>
                <w:rPr>
                  <w:rStyle w:val="Hyperlink"/>
                  <w:sz w:val="22"/>
                  <w:szCs w:val="22"/>
                </w:rPr>
                <w:t>Ci</w:t>
              </w:r>
              <w:r w:rsidR="009F04A4" w:rsidRPr="009F04A4">
                <w:rPr>
                  <w:rStyle w:val="Hyperlink"/>
                  <w:sz w:val="22"/>
                  <w:szCs w:val="22"/>
                </w:rPr>
                <w:t>tizens in Power</w:t>
              </w:r>
            </w:hyperlink>
          </w:p>
        </w:tc>
      </w:tr>
    </w:tbl>
    <w:p w14:paraId="64A9C5B2" w14:textId="77777777" w:rsidR="00286EDE" w:rsidRDefault="00286EDE">
      <w:pPr>
        <w:rPr>
          <w:rFonts w:asciiTheme="majorHAnsi" w:eastAsiaTheme="majorEastAsia" w:hAnsiTheme="majorHAnsi" w:cstheme="majorBidi"/>
          <w:b/>
          <w:color w:val="000000" w:themeColor="text1"/>
          <w:sz w:val="32"/>
          <w:szCs w:val="32"/>
        </w:rPr>
      </w:pPr>
    </w:p>
    <w:p w14:paraId="086F154F" w14:textId="77777777" w:rsidR="00286EDE" w:rsidRDefault="00286EDE">
      <w:pPr>
        <w:rPr>
          <w:rFonts w:asciiTheme="majorHAnsi" w:eastAsiaTheme="majorEastAsia" w:hAnsiTheme="majorHAnsi" w:cstheme="majorBidi"/>
          <w:b/>
          <w:color w:val="000000" w:themeColor="text1"/>
          <w:sz w:val="32"/>
          <w:szCs w:val="32"/>
        </w:rPr>
      </w:pPr>
    </w:p>
    <w:p w14:paraId="382691CF" w14:textId="2E3D27AC" w:rsidR="007065F8" w:rsidRDefault="00055B20">
      <w:pPr>
        <w:rPr>
          <w:rFonts w:asciiTheme="majorHAnsi" w:eastAsiaTheme="majorEastAsia" w:hAnsiTheme="majorHAnsi" w:cstheme="majorBidi"/>
          <w:b/>
          <w:color w:val="000000" w:themeColor="text1"/>
          <w:sz w:val="32"/>
          <w:szCs w:val="32"/>
        </w:rPr>
      </w:pPr>
      <w:bookmarkStart w:id="40" w:name="_Toc172127646"/>
      <w:r>
        <w:rPr>
          <w:noProof/>
        </w:rPr>
        <w:drawing>
          <wp:anchor distT="0" distB="0" distL="114300" distR="114300" simplePos="0" relativeHeight="251658250" behindDoc="0" locked="0" layoutInCell="1" allowOverlap="1" wp14:anchorId="5CC7E22D" wp14:editId="06BD61A7">
            <wp:simplePos x="0" y="0"/>
            <wp:positionH relativeFrom="rightMargin">
              <wp:posOffset>-235585</wp:posOffset>
            </wp:positionH>
            <wp:positionV relativeFrom="paragraph">
              <wp:posOffset>6257290</wp:posOffset>
            </wp:positionV>
            <wp:extent cx="857250" cy="857250"/>
            <wp:effectExtent l="0" t="0" r="0" b="0"/>
            <wp:wrapThrough wrapText="bothSides">
              <wp:wrapPolygon edited="0">
                <wp:start x="0" y="0"/>
                <wp:lineTo x="0" y="21120"/>
                <wp:lineTo x="21120" y="21120"/>
                <wp:lineTo x="21120" y="0"/>
                <wp:lineTo x="0" y="0"/>
              </wp:wrapPolygon>
            </wp:wrapThrough>
            <wp:docPr id="1427425400" name="Picture 38" descr="A purple circle with white text and an arrow pointing up&#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54463" name="Picture 38" descr="A purple circle with white text and an arrow pointing up&#10;&#10;AI-generated content may be incorrect.">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007065F8">
        <w:br w:type="page"/>
      </w:r>
    </w:p>
    <w:p w14:paraId="6C48C179" w14:textId="0B1411B7" w:rsidR="00FC0BBD" w:rsidRDefault="00C62040" w:rsidP="00FC0BBD">
      <w:pPr>
        <w:pStyle w:val="Heading1"/>
      </w:pPr>
      <w:bookmarkStart w:id="41" w:name="_Toc208300259"/>
      <w:bookmarkEnd w:id="40"/>
      <w:r>
        <w:lastRenderedPageBreak/>
        <w:t>Submit a</w:t>
      </w:r>
      <w:r w:rsidR="00E71D98">
        <w:t>n application</w:t>
      </w:r>
      <w:bookmarkEnd w:id="41"/>
    </w:p>
    <w:p w14:paraId="2B7F2363" w14:textId="77777777" w:rsidR="003E3019" w:rsidRPr="003E3019" w:rsidRDefault="003E3019" w:rsidP="003E30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F96EA8" w:rsidRPr="003E3019" w14:paraId="677B736E" w14:textId="77777777" w:rsidTr="003E3019">
        <w:tc>
          <w:tcPr>
            <w:tcW w:w="9016" w:type="dxa"/>
            <w:shd w:val="clear" w:color="auto" w:fill="E7E6E6" w:themeFill="background2"/>
          </w:tcPr>
          <w:p w14:paraId="13C6C800" w14:textId="665D3A35" w:rsidR="00F96EA8" w:rsidRPr="003E3019" w:rsidRDefault="00F96EA8" w:rsidP="00F96EA8">
            <w:pPr>
              <w:rPr>
                <w:b/>
                <w:bCs/>
                <w:sz w:val="22"/>
                <w:szCs w:val="22"/>
              </w:rPr>
            </w:pPr>
            <w:bookmarkStart w:id="42" w:name="_Hlk163725051"/>
            <w:r w:rsidRPr="003E3019">
              <w:rPr>
                <w:b/>
                <w:bCs/>
                <w:sz w:val="22"/>
                <w:szCs w:val="22"/>
              </w:rPr>
              <w:t xml:space="preserve">Success rates for </w:t>
            </w:r>
            <w:r w:rsidR="00164B50">
              <w:rPr>
                <w:b/>
                <w:bCs/>
                <w:sz w:val="22"/>
                <w:szCs w:val="22"/>
              </w:rPr>
              <w:t xml:space="preserve">grant </w:t>
            </w:r>
            <w:r w:rsidRPr="003E3019">
              <w:rPr>
                <w:b/>
                <w:bCs/>
                <w:sz w:val="22"/>
                <w:szCs w:val="22"/>
              </w:rPr>
              <w:t>applications in 2024 (excluding those for follow-on grants and those we have proactively invited) </w:t>
            </w:r>
          </w:p>
          <w:p w14:paraId="4BF36B83" w14:textId="77777777" w:rsidR="00F96EA8" w:rsidRPr="003E3019" w:rsidRDefault="00F96EA8" w:rsidP="008727DC">
            <w:pPr>
              <w:numPr>
                <w:ilvl w:val="0"/>
                <w:numId w:val="39"/>
              </w:numPr>
              <w:tabs>
                <w:tab w:val="clear" w:pos="720"/>
                <w:tab w:val="num" w:pos="0"/>
              </w:tabs>
              <w:ind w:left="360"/>
              <w:rPr>
                <w:sz w:val="22"/>
                <w:szCs w:val="22"/>
              </w:rPr>
            </w:pPr>
            <w:r w:rsidRPr="003E3019">
              <w:rPr>
                <w:sz w:val="22"/>
                <w:szCs w:val="22"/>
              </w:rPr>
              <w:t>7% of eligible expressions of interest were invited to submit a proposal </w:t>
            </w:r>
          </w:p>
          <w:p w14:paraId="2412D31E" w14:textId="77777777" w:rsidR="00F96EA8" w:rsidRPr="003E3019" w:rsidRDefault="00F96EA8" w:rsidP="008727DC">
            <w:pPr>
              <w:numPr>
                <w:ilvl w:val="0"/>
                <w:numId w:val="40"/>
              </w:numPr>
              <w:tabs>
                <w:tab w:val="clear" w:pos="720"/>
                <w:tab w:val="num" w:pos="0"/>
              </w:tabs>
              <w:ind w:left="360"/>
              <w:rPr>
                <w:sz w:val="22"/>
                <w:szCs w:val="22"/>
              </w:rPr>
            </w:pPr>
            <w:r w:rsidRPr="003E3019">
              <w:rPr>
                <w:sz w:val="22"/>
                <w:szCs w:val="22"/>
              </w:rPr>
              <w:t>84% of proposals submitted went on to be awarded a grant </w:t>
            </w:r>
          </w:p>
          <w:p w14:paraId="31CB835E" w14:textId="5F899A6E" w:rsidR="003E3019" w:rsidRPr="003E3019" w:rsidRDefault="003E3019" w:rsidP="003E3019">
            <w:pPr>
              <w:rPr>
                <w:sz w:val="22"/>
                <w:szCs w:val="22"/>
              </w:rPr>
            </w:pPr>
            <w:r w:rsidRPr="003E3019">
              <w:rPr>
                <w:sz w:val="22"/>
                <w:szCs w:val="22"/>
                <w:lang w:val="en-GB"/>
              </w:rPr>
              <w:t>For more statistics about our grants, see an </w:t>
            </w:r>
            <w:hyperlink r:id="rId68" w:history="1">
              <w:r w:rsidRPr="003E3019">
                <w:rPr>
                  <w:rStyle w:val="Hyperlink"/>
                  <w:sz w:val="22"/>
                  <w:szCs w:val="22"/>
                  <w:lang w:val="en-GB"/>
                </w:rPr>
                <w:t>overview of our grant funding in 2024</w:t>
              </w:r>
            </w:hyperlink>
            <w:r w:rsidRPr="003E3019">
              <w:rPr>
                <w:sz w:val="22"/>
                <w:szCs w:val="22"/>
                <w:lang w:val="en-GB"/>
              </w:rPr>
              <w:t>.</w:t>
            </w:r>
          </w:p>
        </w:tc>
      </w:tr>
    </w:tbl>
    <w:p w14:paraId="4477B4C4" w14:textId="77777777" w:rsidR="003E3019" w:rsidRDefault="003E3019" w:rsidP="00F96EA8"/>
    <w:p w14:paraId="27EE935F" w14:textId="39F9EFF7" w:rsidR="00F96EA8" w:rsidRDefault="00F96EA8" w:rsidP="00F96EA8">
      <w:r w:rsidRPr="00F96EA8">
        <w:t xml:space="preserve">There are </w:t>
      </w:r>
      <w:r w:rsidRPr="003E3019">
        <w:rPr>
          <w:b/>
          <w:bCs/>
        </w:rPr>
        <w:t>three stages</w:t>
      </w:r>
      <w:r w:rsidRPr="00F96EA8">
        <w:t xml:space="preserve"> to our application process. Unless specified otherwise, we accept applications on a rolling basis with no deadlines.</w:t>
      </w:r>
    </w:p>
    <w:p w14:paraId="77FA977A" w14:textId="6B15914C" w:rsidR="00476B55" w:rsidRPr="00D707B5" w:rsidRDefault="00476B55" w:rsidP="00F96EA8">
      <w:r w:rsidRPr="00476B55">
        <w:t xml:space="preserve">Altogether, the full process for a successful application - from submitting an Expression of Interest to being awarded a grant - can take up to </w:t>
      </w:r>
      <w:r w:rsidR="00363EE2">
        <w:t>six</w:t>
      </w:r>
      <w:r w:rsidRPr="00476B55">
        <w:t xml:space="preserve"> months</w:t>
      </w:r>
      <w:r w:rsidR="00AE558B">
        <w:t xml:space="preserve"> for most applications</w:t>
      </w:r>
      <w:r w:rsidRPr="00476B55">
        <w:t>. In general, requests for smaller grants can happen more quickly.</w:t>
      </w:r>
    </w:p>
    <w:p w14:paraId="25CA0E85" w14:textId="197A3664" w:rsidR="00FC0BBD" w:rsidRPr="00B37E00" w:rsidRDefault="007F0E7B" w:rsidP="00FC0BBD">
      <w:pPr>
        <w:pStyle w:val="Heading2"/>
      </w:pPr>
      <w:bookmarkStart w:id="43" w:name="3-expression-of"/>
      <w:bookmarkStart w:id="44" w:name="_Toc208300260"/>
      <w:bookmarkEnd w:id="42"/>
      <w:bookmarkEnd w:id="43"/>
      <w:r>
        <w:t>1</w:t>
      </w:r>
      <w:r w:rsidR="00FC0BBD" w:rsidRPr="00B37E00">
        <w:t>. Expression of Interest</w:t>
      </w:r>
      <w:r w:rsidR="00FC0BBD">
        <w:t xml:space="preserve"> (EOI)</w:t>
      </w:r>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036"/>
      </w:tblGrid>
      <w:tr w:rsidR="000D5EE6" w:rsidRPr="00B9645C" w14:paraId="255B43AC" w14:textId="77777777" w:rsidTr="008873D1">
        <w:tc>
          <w:tcPr>
            <w:tcW w:w="1980" w:type="dxa"/>
          </w:tcPr>
          <w:p w14:paraId="3E85ED01" w14:textId="0C3A5DD6" w:rsidR="00A0148A" w:rsidRPr="00B9645C" w:rsidRDefault="582788B5" w:rsidP="00FC0BBD">
            <w:r>
              <w:rPr>
                <w:noProof/>
              </w:rPr>
              <w:drawing>
                <wp:inline distT="0" distB="0" distL="0" distR="0" wp14:anchorId="73D24712" wp14:editId="7AA3BBF8">
                  <wp:extent cx="1123950" cy="1123950"/>
                  <wp:effectExtent l="0" t="0" r="0" b="0"/>
                  <wp:docPr id="15555476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47635" name=""/>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36" w:type="dxa"/>
          </w:tcPr>
          <w:p w14:paraId="0CA1C453" w14:textId="77777777" w:rsidR="00444442" w:rsidRPr="00444442" w:rsidRDefault="00444442" w:rsidP="00444442">
            <w:pPr>
              <w:rPr>
                <w:sz w:val="22"/>
                <w:szCs w:val="22"/>
                <w:lang w:val="en-GB"/>
              </w:rPr>
            </w:pPr>
            <w:r w:rsidRPr="00444442">
              <w:rPr>
                <w:b/>
                <w:bCs/>
                <w:sz w:val="22"/>
                <w:szCs w:val="22"/>
                <w:lang w:val="en-GB"/>
              </w:rPr>
              <w:t>You can submit an EOI through our online portal below.</w:t>
            </w:r>
            <w:r w:rsidRPr="00444442">
              <w:rPr>
                <w:sz w:val="22"/>
                <w:szCs w:val="22"/>
                <w:lang w:val="en-GB"/>
              </w:rPr>
              <w:t> We’ll ask about your organisation, the Esmée priority your work is the strongest fit to, and two questions about your work. You’ll have a </w:t>
            </w:r>
            <w:r w:rsidRPr="00444442">
              <w:rPr>
                <w:b/>
                <w:bCs/>
                <w:sz w:val="22"/>
                <w:szCs w:val="22"/>
                <w:lang w:val="en-GB"/>
              </w:rPr>
              <w:t>total of 300 words</w:t>
            </w:r>
            <w:r w:rsidRPr="00444442">
              <w:rPr>
                <w:sz w:val="22"/>
                <w:szCs w:val="22"/>
                <w:lang w:val="en-GB"/>
              </w:rPr>
              <w:t> to answer them.</w:t>
            </w:r>
          </w:p>
          <w:p w14:paraId="34F554A2" w14:textId="74E93B1D" w:rsidR="00444442" w:rsidRPr="005E7CA3" w:rsidRDefault="005E7CA3" w:rsidP="005E7CA3">
            <w:pPr>
              <w:numPr>
                <w:ilvl w:val="0"/>
                <w:numId w:val="50"/>
              </w:numPr>
            </w:pPr>
            <w:r w:rsidRPr="005E7CA3">
              <w:rPr>
                <w:b/>
                <w:bCs/>
                <w:sz w:val="22"/>
                <w:szCs w:val="22"/>
              </w:rPr>
              <w:t>Tell us about what you want Esmée to support</w:t>
            </w:r>
            <w:r w:rsidR="00444442" w:rsidRPr="005E7CA3">
              <w:rPr>
                <w:sz w:val="22"/>
                <w:szCs w:val="22"/>
                <w:lang w:val="en-GB"/>
              </w:rPr>
              <w:t>. </w:t>
            </w:r>
            <w:r w:rsidR="001B4814" w:rsidRPr="005E7CA3">
              <w:rPr>
                <w:sz w:val="22"/>
                <w:szCs w:val="22"/>
                <w:lang w:val="en-GB"/>
              </w:rPr>
              <w:t>What’s the impact you're aiming for and how does it fit with Esmée's priorities? How do you want to use Esmée funding?</w:t>
            </w:r>
          </w:p>
          <w:p w14:paraId="42BC9255" w14:textId="77777777" w:rsidR="00444442" w:rsidRPr="00444442" w:rsidRDefault="00444442" w:rsidP="005E7CA3">
            <w:pPr>
              <w:numPr>
                <w:ilvl w:val="0"/>
                <w:numId w:val="50"/>
              </w:numPr>
              <w:rPr>
                <w:sz w:val="22"/>
                <w:szCs w:val="22"/>
                <w:lang w:val="en-GB"/>
              </w:rPr>
            </w:pPr>
            <w:r w:rsidRPr="005E7CA3">
              <w:rPr>
                <w:b/>
                <w:bCs/>
                <w:sz w:val="22"/>
                <w:szCs w:val="22"/>
                <w:lang w:val="en-GB"/>
              </w:rPr>
              <w:t>Tell us about you.</w:t>
            </w:r>
            <w:r w:rsidRPr="00444442">
              <w:rPr>
                <w:sz w:val="22"/>
                <w:szCs w:val="22"/>
                <w:lang w:val="en-GB"/>
              </w:rPr>
              <w:t> How is your organisation or partnership well placed to do this work? Does it centre lived experience or take a collaborative or community-led approach?</w:t>
            </w:r>
          </w:p>
          <w:p w14:paraId="5746ABA8" w14:textId="77777777" w:rsidR="00444442" w:rsidRPr="00444442" w:rsidRDefault="00444442" w:rsidP="00444442">
            <w:pPr>
              <w:rPr>
                <w:sz w:val="22"/>
                <w:szCs w:val="22"/>
                <w:lang w:val="en-GB"/>
              </w:rPr>
            </w:pPr>
            <w:r w:rsidRPr="00444442">
              <w:rPr>
                <w:sz w:val="22"/>
                <w:szCs w:val="22"/>
                <w:lang w:val="en-GB"/>
              </w:rPr>
              <w:t>We will also look at your website to learn about your organisation and impact so far.</w:t>
            </w:r>
          </w:p>
          <w:p w14:paraId="4D3431A2" w14:textId="77777777" w:rsidR="00444442" w:rsidRPr="00444442" w:rsidRDefault="00444442" w:rsidP="00444442">
            <w:pPr>
              <w:rPr>
                <w:sz w:val="22"/>
                <w:szCs w:val="22"/>
                <w:lang w:val="en-GB"/>
              </w:rPr>
            </w:pPr>
            <w:r w:rsidRPr="00444442">
              <w:rPr>
                <w:b/>
                <w:bCs/>
                <w:sz w:val="22"/>
                <w:szCs w:val="22"/>
                <w:lang w:val="en-GB"/>
              </w:rPr>
              <w:t>Diversity, Equity, and Inclusion (DEI)</w:t>
            </w:r>
          </w:p>
          <w:p w14:paraId="6660F961" w14:textId="77777777" w:rsidR="00444442" w:rsidRPr="00444442" w:rsidRDefault="00444442" w:rsidP="00444442">
            <w:pPr>
              <w:rPr>
                <w:sz w:val="22"/>
                <w:szCs w:val="22"/>
                <w:lang w:val="en-GB"/>
              </w:rPr>
            </w:pPr>
            <w:r w:rsidRPr="00444442">
              <w:rPr>
                <w:sz w:val="22"/>
                <w:szCs w:val="22"/>
                <w:lang w:val="en-GB"/>
              </w:rPr>
              <w:t>After completing your EOI, you’ll be directed to our DEI form to answer questions about the leadership of your organisation and the communities your work supports. This helps us track who our funding is reaching and identify inequities in our practice.</w:t>
            </w:r>
          </w:p>
          <w:p w14:paraId="314BDCCD" w14:textId="77777777" w:rsidR="00444442" w:rsidRPr="00444442" w:rsidRDefault="00444442" w:rsidP="00572F9B">
            <w:pPr>
              <w:numPr>
                <w:ilvl w:val="0"/>
                <w:numId w:val="67"/>
              </w:numPr>
              <w:rPr>
                <w:sz w:val="22"/>
                <w:szCs w:val="22"/>
                <w:lang w:val="en-GB"/>
              </w:rPr>
            </w:pPr>
            <w:hyperlink r:id="rId70" w:history="1">
              <w:r w:rsidRPr="00444442">
                <w:rPr>
                  <w:rStyle w:val="Hyperlink"/>
                  <w:sz w:val="22"/>
                  <w:szCs w:val="22"/>
                  <w:lang w:val="en-GB"/>
                </w:rPr>
                <w:t>Download sample EOI and DEI forms</w:t>
              </w:r>
            </w:hyperlink>
          </w:p>
          <w:p w14:paraId="466260CA" w14:textId="77777777" w:rsidR="00444442" w:rsidRPr="00444442" w:rsidRDefault="00444442" w:rsidP="00572F9B">
            <w:pPr>
              <w:numPr>
                <w:ilvl w:val="0"/>
                <w:numId w:val="67"/>
              </w:numPr>
              <w:rPr>
                <w:sz w:val="22"/>
                <w:szCs w:val="22"/>
                <w:lang w:val="en-GB"/>
              </w:rPr>
            </w:pPr>
            <w:hyperlink r:id="rId71" w:history="1">
              <w:r w:rsidRPr="00444442">
                <w:rPr>
                  <w:rStyle w:val="Hyperlink"/>
                  <w:sz w:val="22"/>
                  <w:szCs w:val="22"/>
                  <w:lang w:val="en-GB"/>
                </w:rPr>
                <w:t>Learn more about how we're classifying our data</w:t>
              </w:r>
            </w:hyperlink>
          </w:p>
          <w:p w14:paraId="472807B0" w14:textId="77777777" w:rsidR="00444442" w:rsidRPr="00444442" w:rsidRDefault="00444442" w:rsidP="00444442">
            <w:pPr>
              <w:rPr>
                <w:sz w:val="22"/>
                <w:szCs w:val="22"/>
                <w:lang w:val="en-GB"/>
              </w:rPr>
            </w:pPr>
            <w:r w:rsidRPr="00444442">
              <w:rPr>
                <w:b/>
                <w:bCs/>
                <w:sz w:val="22"/>
                <w:szCs w:val="22"/>
                <w:lang w:val="en-GB"/>
              </w:rPr>
              <w:t>What happens next</w:t>
            </w:r>
          </w:p>
          <w:p w14:paraId="65BBD0C3" w14:textId="77777777" w:rsidR="00444442" w:rsidRPr="00444442" w:rsidRDefault="00444442" w:rsidP="00572F9B">
            <w:pPr>
              <w:numPr>
                <w:ilvl w:val="0"/>
                <w:numId w:val="68"/>
              </w:numPr>
              <w:rPr>
                <w:sz w:val="22"/>
                <w:szCs w:val="22"/>
                <w:lang w:val="en-GB"/>
              </w:rPr>
            </w:pPr>
            <w:r w:rsidRPr="00444442">
              <w:rPr>
                <w:sz w:val="22"/>
                <w:szCs w:val="22"/>
                <w:lang w:val="en-GB"/>
              </w:rPr>
              <w:t>All EOIs are reviewed against our criteria and our long-term outcomes. We also look at the organisation’s website for additional information about the organisation’s impact/track record.</w:t>
            </w:r>
          </w:p>
          <w:p w14:paraId="7144C345" w14:textId="77777777" w:rsidR="00444442" w:rsidRPr="00444442" w:rsidRDefault="00444442" w:rsidP="00572F9B">
            <w:pPr>
              <w:numPr>
                <w:ilvl w:val="0"/>
                <w:numId w:val="68"/>
              </w:numPr>
              <w:rPr>
                <w:sz w:val="22"/>
                <w:szCs w:val="22"/>
                <w:lang w:val="en-GB"/>
              </w:rPr>
            </w:pPr>
            <w:r w:rsidRPr="00444442">
              <w:rPr>
                <w:sz w:val="22"/>
                <w:szCs w:val="22"/>
                <w:lang w:val="en-GB"/>
              </w:rPr>
              <w:t>EOIs may also be discussed at our weekly team meetings to consider potential opportunities for our strategy.</w:t>
            </w:r>
          </w:p>
          <w:p w14:paraId="760426A0" w14:textId="77777777" w:rsidR="00444442" w:rsidRPr="00444442" w:rsidRDefault="00444442" w:rsidP="00572F9B">
            <w:pPr>
              <w:numPr>
                <w:ilvl w:val="0"/>
                <w:numId w:val="68"/>
              </w:numPr>
              <w:rPr>
                <w:sz w:val="22"/>
                <w:szCs w:val="22"/>
                <w:lang w:val="en-GB"/>
              </w:rPr>
            </w:pPr>
            <w:r w:rsidRPr="00444442">
              <w:rPr>
                <w:sz w:val="22"/>
                <w:szCs w:val="22"/>
                <w:lang w:val="en-GB"/>
              </w:rPr>
              <w:lastRenderedPageBreak/>
              <w:t>We’ll make a decision about which EOIs to take forward based on what we think is the most effective use of our resources.</w:t>
            </w:r>
          </w:p>
          <w:p w14:paraId="184AAC02" w14:textId="77777777" w:rsidR="00444442" w:rsidRPr="00444442" w:rsidRDefault="00444442" w:rsidP="00444442">
            <w:pPr>
              <w:rPr>
                <w:sz w:val="22"/>
                <w:szCs w:val="22"/>
                <w:lang w:val="en-GB"/>
              </w:rPr>
            </w:pPr>
            <w:r w:rsidRPr="00444442">
              <w:rPr>
                <w:b/>
                <w:bCs/>
                <w:sz w:val="22"/>
                <w:szCs w:val="22"/>
                <w:lang w:val="en-GB"/>
              </w:rPr>
              <w:t>We will let you know the outcome:</w:t>
            </w:r>
          </w:p>
          <w:p w14:paraId="03B58127" w14:textId="77777777" w:rsidR="00444442" w:rsidRPr="00444442" w:rsidRDefault="00444442" w:rsidP="00572F9B">
            <w:pPr>
              <w:numPr>
                <w:ilvl w:val="0"/>
                <w:numId w:val="69"/>
              </w:numPr>
              <w:rPr>
                <w:sz w:val="22"/>
                <w:szCs w:val="22"/>
                <w:lang w:val="en-GB"/>
              </w:rPr>
            </w:pPr>
            <w:r w:rsidRPr="00444442">
              <w:rPr>
                <w:b/>
                <w:bCs/>
                <w:sz w:val="22"/>
                <w:szCs w:val="22"/>
                <w:lang w:val="en-GB"/>
              </w:rPr>
              <w:t>Four weeks</w:t>
            </w:r>
            <w:r w:rsidRPr="00444442">
              <w:rPr>
                <w:sz w:val="22"/>
                <w:szCs w:val="22"/>
                <w:lang w:val="en-GB"/>
              </w:rPr>
              <w:t> for applications towards our funding priorities in A Fairer Future</w:t>
            </w:r>
          </w:p>
          <w:p w14:paraId="65286006" w14:textId="77777777" w:rsidR="00444442" w:rsidRPr="00444442" w:rsidRDefault="00444442" w:rsidP="00572F9B">
            <w:pPr>
              <w:numPr>
                <w:ilvl w:val="0"/>
                <w:numId w:val="69"/>
              </w:numPr>
              <w:rPr>
                <w:sz w:val="22"/>
                <w:szCs w:val="22"/>
                <w:lang w:val="en-GB"/>
              </w:rPr>
            </w:pPr>
            <w:r w:rsidRPr="00444442">
              <w:rPr>
                <w:b/>
                <w:bCs/>
                <w:sz w:val="22"/>
                <w:szCs w:val="22"/>
                <w:lang w:val="en-GB"/>
              </w:rPr>
              <w:t>Six weeks</w:t>
            </w:r>
            <w:r w:rsidRPr="00444442">
              <w:rPr>
                <w:sz w:val="22"/>
                <w:szCs w:val="22"/>
                <w:lang w:val="en-GB"/>
              </w:rPr>
              <w:t> for applications towards our funding priorities in Creative, Confident Communities and Our Natural World</w:t>
            </w:r>
          </w:p>
          <w:p w14:paraId="32E20EB7" w14:textId="35E70D0A" w:rsidR="00A0148A" w:rsidRPr="00444442" w:rsidRDefault="00444442" w:rsidP="00FC0BBD">
            <w:pPr>
              <w:rPr>
                <w:sz w:val="22"/>
                <w:szCs w:val="22"/>
                <w:lang w:val="en-GB"/>
              </w:rPr>
            </w:pPr>
            <w:r w:rsidRPr="00444442">
              <w:rPr>
                <w:sz w:val="22"/>
                <w:szCs w:val="22"/>
                <w:lang w:val="en-GB"/>
              </w:rPr>
              <w:t>Because we receive many more requests than we can support, the Expression of Interest is intended to be quick. Unfortunately, this makes it difficult for us to give detailed feedback on applications at this stage. However, we've outlined </w:t>
            </w:r>
            <w:hyperlink r:id="rId72" w:history="1">
              <w:r w:rsidRPr="00444442">
                <w:rPr>
                  <w:rStyle w:val="Hyperlink"/>
                  <w:sz w:val="22"/>
                  <w:szCs w:val="22"/>
                  <w:lang w:val="en-GB"/>
                </w:rPr>
                <w:t>how we make decisions here</w:t>
              </w:r>
            </w:hyperlink>
            <w:r w:rsidRPr="00444442">
              <w:rPr>
                <w:sz w:val="22"/>
                <w:szCs w:val="22"/>
                <w:lang w:val="en-GB"/>
              </w:rPr>
              <w:t>, which we hope is helpful.</w:t>
            </w:r>
          </w:p>
        </w:tc>
      </w:tr>
      <w:tr w:rsidR="000D5EE6" w:rsidRPr="00B9645C" w14:paraId="2F6FA173" w14:textId="77777777" w:rsidTr="008873D1">
        <w:tc>
          <w:tcPr>
            <w:tcW w:w="1980" w:type="dxa"/>
          </w:tcPr>
          <w:p w14:paraId="21405ECD" w14:textId="34D7EBD5" w:rsidR="00B9645C" w:rsidRPr="00B9645C" w:rsidRDefault="00B9645C" w:rsidP="00FC0BBD">
            <w:pPr>
              <w:rPr>
                <w:sz w:val="22"/>
                <w:szCs w:val="22"/>
              </w:rPr>
            </w:pPr>
          </w:p>
        </w:tc>
        <w:tc>
          <w:tcPr>
            <w:tcW w:w="7036" w:type="dxa"/>
          </w:tcPr>
          <w:p w14:paraId="3D81964B" w14:textId="5765211A" w:rsidR="00B9645C" w:rsidRPr="008873D1" w:rsidRDefault="00B9645C" w:rsidP="00444442">
            <w:pPr>
              <w:rPr>
                <w:sz w:val="22"/>
                <w:szCs w:val="22"/>
              </w:rPr>
            </w:pPr>
          </w:p>
        </w:tc>
      </w:tr>
    </w:tbl>
    <w:p w14:paraId="7FE93B82" w14:textId="729B06FF" w:rsidR="00FC0BBD" w:rsidRPr="00B37E00" w:rsidRDefault="00262FE5" w:rsidP="00FC0BBD">
      <w:pPr>
        <w:pStyle w:val="Heading2"/>
      </w:pPr>
      <w:bookmarkStart w:id="45" w:name="4-initial-conversation"/>
      <w:bookmarkStart w:id="46" w:name="_Toc208300261"/>
      <w:bookmarkEnd w:id="45"/>
      <w:r>
        <w:t xml:space="preserve">2. Assessment </w:t>
      </w:r>
      <w:r w:rsidR="002E766C">
        <w:t>c</w:t>
      </w:r>
      <w:r>
        <w:t>all</w:t>
      </w:r>
      <w:bookmarkEnd w:id="46"/>
    </w:p>
    <w:tbl>
      <w:tblPr>
        <w:tblStyle w:val="TableGrid"/>
        <w:tblW w:w="9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099"/>
      </w:tblGrid>
      <w:tr w:rsidR="00682F17" w:rsidRPr="003F1F96" w14:paraId="27F95B64" w14:textId="77777777" w:rsidTr="000B33ED">
        <w:trPr>
          <w:trHeight w:val="363"/>
        </w:trPr>
        <w:tc>
          <w:tcPr>
            <w:tcW w:w="2003" w:type="dxa"/>
          </w:tcPr>
          <w:p w14:paraId="143D7B66" w14:textId="226CAE04" w:rsidR="00682F17" w:rsidRPr="003F1F96" w:rsidRDefault="422FAB4A" w:rsidP="00092D90">
            <w:r>
              <w:rPr>
                <w:noProof/>
              </w:rPr>
              <w:drawing>
                <wp:inline distT="0" distB="0" distL="0" distR="0" wp14:anchorId="670DD5E1" wp14:editId="0C2B77E8">
                  <wp:extent cx="1123950" cy="1123950"/>
                  <wp:effectExtent l="0" t="0" r="0" b="0"/>
                  <wp:docPr id="1379920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20368" name=""/>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99" w:type="dxa"/>
          </w:tcPr>
          <w:p w14:paraId="415EC570" w14:textId="77777777" w:rsidR="006F6421" w:rsidRPr="006F6421" w:rsidRDefault="006F6421" w:rsidP="006F6421">
            <w:pPr>
              <w:rPr>
                <w:sz w:val="22"/>
                <w:szCs w:val="22"/>
                <w:lang w:val="en-GB"/>
              </w:rPr>
            </w:pPr>
            <w:r w:rsidRPr="006F6421">
              <w:rPr>
                <w:sz w:val="22"/>
                <w:szCs w:val="22"/>
                <w:lang w:val="en-GB"/>
              </w:rPr>
              <w:t>EOIs taken forward are invited for an assessment call to help us understand how likely it is we will fund your work. Some of the areas the call will cover include:</w:t>
            </w:r>
          </w:p>
          <w:p w14:paraId="6BC93AB8" w14:textId="77777777" w:rsidR="006F6421" w:rsidRPr="006F6421" w:rsidRDefault="006F6421" w:rsidP="008727DC">
            <w:pPr>
              <w:numPr>
                <w:ilvl w:val="0"/>
                <w:numId w:val="54"/>
              </w:numPr>
              <w:rPr>
                <w:sz w:val="22"/>
                <w:szCs w:val="22"/>
                <w:lang w:val="en-GB"/>
              </w:rPr>
            </w:pPr>
            <w:r w:rsidRPr="006F6421">
              <w:rPr>
                <w:sz w:val="22"/>
                <w:szCs w:val="22"/>
                <w:lang w:val="en-GB"/>
              </w:rPr>
              <w:t>Alignment with Esmée’s strategy and long-term outcomes</w:t>
            </w:r>
          </w:p>
          <w:p w14:paraId="21DE874D" w14:textId="77777777" w:rsidR="006F6421" w:rsidRPr="006F6421" w:rsidRDefault="006F6421" w:rsidP="008727DC">
            <w:pPr>
              <w:numPr>
                <w:ilvl w:val="0"/>
                <w:numId w:val="54"/>
              </w:numPr>
              <w:rPr>
                <w:sz w:val="22"/>
                <w:szCs w:val="22"/>
                <w:lang w:val="en-GB"/>
              </w:rPr>
            </w:pPr>
            <w:r w:rsidRPr="006F6421">
              <w:rPr>
                <w:sz w:val="22"/>
                <w:szCs w:val="22"/>
                <w:lang w:val="en-GB"/>
              </w:rPr>
              <w:t>Potential impact and reach of the proposed work - including opportunities and risks</w:t>
            </w:r>
          </w:p>
          <w:p w14:paraId="70F96285" w14:textId="77777777" w:rsidR="006F6421" w:rsidRPr="006F6421" w:rsidRDefault="006F6421" w:rsidP="008727DC">
            <w:pPr>
              <w:numPr>
                <w:ilvl w:val="0"/>
                <w:numId w:val="54"/>
              </w:numPr>
              <w:rPr>
                <w:sz w:val="22"/>
                <w:szCs w:val="22"/>
                <w:lang w:val="en-GB"/>
              </w:rPr>
            </w:pPr>
            <w:r w:rsidRPr="006F6421">
              <w:rPr>
                <w:sz w:val="22"/>
                <w:szCs w:val="22"/>
                <w:lang w:val="en-GB"/>
              </w:rPr>
              <w:t>How our support and connections could add value to your work</w:t>
            </w:r>
          </w:p>
          <w:p w14:paraId="2A458872" w14:textId="77777777" w:rsidR="006F6421" w:rsidRPr="006F6421" w:rsidRDefault="006F6421" w:rsidP="008727DC">
            <w:pPr>
              <w:numPr>
                <w:ilvl w:val="0"/>
                <w:numId w:val="54"/>
              </w:numPr>
              <w:rPr>
                <w:sz w:val="22"/>
                <w:szCs w:val="22"/>
                <w:lang w:val="en-GB"/>
              </w:rPr>
            </w:pPr>
            <w:r w:rsidRPr="006F6421">
              <w:rPr>
                <w:sz w:val="22"/>
                <w:szCs w:val="22"/>
                <w:lang w:val="en-GB"/>
              </w:rPr>
              <w:t>How you work and your impact so far</w:t>
            </w:r>
          </w:p>
          <w:p w14:paraId="48904844" w14:textId="77777777" w:rsidR="006F6421" w:rsidRPr="006F6421" w:rsidRDefault="006F6421" w:rsidP="008727DC">
            <w:pPr>
              <w:numPr>
                <w:ilvl w:val="0"/>
                <w:numId w:val="54"/>
              </w:numPr>
              <w:rPr>
                <w:sz w:val="22"/>
                <w:szCs w:val="22"/>
                <w:lang w:val="en-GB"/>
              </w:rPr>
            </w:pPr>
            <w:r w:rsidRPr="006F6421">
              <w:rPr>
                <w:sz w:val="22"/>
                <w:szCs w:val="22"/>
                <w:lang w:val="en-GB"/>
              </w:rPr>
              <w:t>The governance and leadership of your organisation</w:t>
            </w:r>
          </w:p>
          <w:p w14:paraId="62314426" w14:textId="77777777" w:rsidR="006F6421" w:rsidRPr="006F6421" w:rsidRDefault="006F6421" w:rsidP="008727DC">
            <w:pPr>
              <w:numPr>
                <w:ilvl w:val="0"/>
                <w:numId w:val="54"/>
              </w:numPr>
              <w:rPr>
                <w:sz w:val="22"/>
                <w:szCs w:val="22"/>
                <w:lang w:val="en-GB"/>
              </w:rPr>
            </w:pPr>
            <w:r w:rsidRPr="006F6421">
              <w:rPr>
                <w:sz w:val="22"/>
                <w:szCs w:val="22"/>
                <w:lang w:val="en-GB"/>
              </w:rPr>
              <w:t>Your approach to diversity, equity and inclusion</w:t>
            </w:r>
          </w:p>
          <w:p w14:paraId="171051C7" w14:textId="77777777" w:rsidR="006F6421" w:rsidRPr="006F6421" w:rsidRDefault="006F6421" w:rsidP="008727DC">
            <w:pPr>
              <w:numPr>
                <w:ilvl w:val="0"/>
                <w:numId w:val="54"/>
              </w:numPr>
              <w:rPr>
                <w:sz w:val="22"/>
                <w:szCs w:val="22"/>
                <w:lang w:val="en-GB"/>
              </w:rPr>
            </w:pPr>
            <w:r w:rsidRPr="006F6421">
              <w:rPr>
                <w:sz w:val="22"/>
                <w:szCs w:val="22"/>
                <w:lang w:val="en-GB"/>
              </w:rPr>
              <w:t>Your approach to safeguarding</w:t>
            </w:r>
          </w:p>
          <w:p w14:paraId="681E0F50" w14:textId="77777777" w:rsidR="006F6421" w:rsidRPr="006F6421" w:rsidRDefault="00C55B85" w:rsidP="008727DC">
            <w:pPr>
              <w:numPr>
                <w:ilvl w:val="0"/>
                <w:numId w:val="54"/>
              </w:numPr>
              <w:rPr>
                <w:sz w:val="22"/>
                <w:szCs w:val="22"/>
                <w:lang w:val="en-GB"/>
              </w:rPr>
            </w:pPr>
            <w:r w:rsidRPr="006F6421">
              <w:rPr>
                <w:sz w:val="22"/>
                <w:szCs w:val="22"/>
                <w:lang w:val="en-GB"/>
              </w:rPr>
              <w:t>Any major financial concerns</w:t>
            </w:r>
          </w:p>
          <w:p w14:paraId="643E6FF7" w14:textId="77777777" w:rsidR="006F6421" w:rsidRPr="006F6421" w:rsidRDefault="006F6421" w:rsidP="006F6421">
            <w:pPr>
              <w:rPr>
                <w:sz w:val="22"/>
                <w:szCs w:val="22"/>
                <w:lang w:val="en-GB"/>
              </w:rPr>
            </w:pPr>
            <w:r w:rsidRPr="006F6421">
              <w:rPr>
                <w:sz w:val="22"/>
                <w:szCs w:val="22"/>
                <w:lang w:val="en-GB"/>
              </w:rPr>
              <w:t>Before the call, we will outline what we want to cover so you know what to expect.</w:t>
            </w:r>
          </w:p>
          <w:p w14:paraId="4A5A32E4" w14:textId="77777777" w:rsidR="006F6421" w:rsidRPr="006F6421" w:rsidRDefault="006F6421" w:rsidP="006F6421">
            <w:pPr>
              <w:rPr>
                <w:b/>
                <w:bCs/>
                <w:sz w:val="22"/>
                <w:szCs w:val="22"/>
                <w:lang w:val="en-GB"/>
              </w:rPr>
            </w:pPr>
            <w:r w:rsidRPr="006F6421">
              <w:rPr>
                <w:b/>
                <w:bCs/>
                <w:sz w:val="22"/>
                <w:szCs w:val="22"/>
                <w:lang w:val="en-GB"/>
              </w:rPr>
              <w:t>What happens next</w:t>
            </w:r>
          </w:p>
          <w:p w14:paraId="015F3EB5" w14:textId="77777777" w:rsidR="006F6421" w:rsidRPr="006F6421" w:rsidRDefault="006F6421" w:rsidP="008727DC">
            <w:pPr>
              <w:numPr>
                <w:ilvl w:val="0"/>
                <w:numId w:val="55"/>
              </w:numPr>
              <w:rPr>
                <w:sz w:val="22"/>
                <w:szCs w:val="22"/>
                <w:lang w:val="en-GB"/>
              </w:rPr>
            </w:pPr>
            <w:r w:rsidRPr="006F6421">
              <w:rPr>
                <w:sz w:val="22"/>
                <w:szCs w:val="22"/>
                <w:lang w:val="en-GB"/>
              </w:rPr>
              <w:t>After the call, we’ll consider your application alongside other funding requests at our regular team meeting where we’ll look at fit to strategy as well as how well-placed the organisation is to deliver the work.</w:t>
            </w:r>
          </w:p>
          <w:p w14:paraId="3DF54C1E" w14:textId="77777777" w:rsidR="006F6421" w:rsidRPr="006F6421" w:rsidRDefault="006F6421" w:rsidP="008727DC">
            <w:pPr>
              <w:numPr>
                <w:ilvl w:val="0"/>
                <w:numId w:val="55"/>
              </w:numPr>
              <w:rPr>
                <w:sz w:val="22"/>
                <w:szCs w:val="22"/>
                <w:lang w:val="en-GB"/>
              </w:rPr>
            </w:pPr>
            <w:r w:rsidRPr="006F6421">
              <w:rPr>
                <w:sz w:val="22"/>
                <w:szCs w:val="22"/>
                <w:lang w:val="en-GB"/>
              </w:rPr>
              <w:t>We decide which to take forward based on what we think will be the most effective use of our resources.</w:t>
            </w:r>
          </w:p>
          <w:p w14:paraId="15B3A623" w14:textId="79CFDAE4" w:rsidR="00682F17" w:rsidRPr="0062779F" w:rsidRDefault="006F6421" w:rsidP="002E766C">
            <w:pPr>
              <w:rPr>
                <w:b/>
                <w:sz w:val="22"/>
                <w:szCs w:val="22"/>
                <w:lang w:val="en-GB"/>
              </w:rPr>
            </w:pPr>
            <w:r w:rsidRPr="006F6421">
              <w:rPr>
                <w:b/>
                <w:bCs/>
                <w:sz w:val="22"/>
                <w:szCs w:val="22"/>
                <w:lang w:val="en-GB"/>
              </w:rPr>
              <w:t>We'll let you know the outcome within two weeks.</w:t>
            </w:r>
            <w:r w:rsidRPr="006F6421">
              <w:rPr>
                <w:sz w:val="22"/>
                <w:szCs w:val="22"/>
                <w:lang w:val="en-GB"/>
              </w:rPr>
              <w:t xml:space="preserve"> For those we decide not to take forward, we will offer feedback, which we hope is helpful.</w:t>
            </w:r>
          </w:p>
        </w:tc>
      </w:tr>
      <w:tr w:rsidR="00682F17" w:rsidRPr="003F1F96" w14:paraId="39CA7E29" w14:textId="77777777" w:rsidTr="000B33ED">
        <w:trPr>
          <w:trHeight w:val="106"/>
        </w:trPr>
        <w:tc>
          <w:tcPr>
            <w:tcW w:w="2003" w:type="dxa"/>
          </w:tcPr>
          <w:p w14:paraId="2433DA88" w14:textId="5A7F2ACD" w:rsidR="00682F17" w:rsidRPr="003F1F96" w:rsidRDefault="00682F17" w:rsidP="00092D90">
            <w:pPr>
              <w:rPr>
                <w:sz w:val="22"/>
                <w:szCs w:val="22"/>
              </w:rPr>
            </w:pPr>
          </w:p>
        </w:tc>
        <w:tc>
          <w:tcPr>
            <w:tcW w:w="7099" w:type="dxa"/>
          </w:tcPr>
          <w:p w14:paraId="745346A8" w14:textId="17916EC0" w:rsidR="00682F17" w:rsidRPr="003F1F96" w:rsidRDefault="00682F17" w:rsidP="00092D90">
            <w:pPr>
              <w:rPr>
                <w:b/>
                <w:bCs/>
                <w:sz w:val="22"/>
                <w:szCs w:val="22"/>
              </w:rPr>
            </w:pPr>
          </w:p>
        </w:tc>
      </w:tr>
    </w:tbl>
    <w:p w14:paraId="65800F71" w14:textId="057BC4F4" w:rsidR="00FC0BBD" w:rsidRPr="00B37E00" w:rsidRDefault="00B51A23" w:rsidP="00FC0BBD">
      <w:pPr>
        <w:pStyle w:val="Heading2"/>
      </w:pPr>
      <w:bookmarkStart w:id="47" w:name="_Toc208300262"/>
      <w:r>
        <w:lastRenderedPageBreak/>
        <w:t>3</w:t>
      </w:r>
      <w:r w:rsidR="00FC0BBD" w:rsidRPr="00B37E00">
        <w:t>. Proposal</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036"/>
      </w:tblGrid>
      <w:tr w:rsidR="00ED7B78" w:rsidRPr="00ED7B78" w14:paraId="20427439" w14:textId="77777777" w:rsidTr="001B26E4">
        <w:tc>
          <w:tcPr>
            <w:tcW w:w="1980" w:type="dxa"/>
          </w:tcPr>
          <w:p w14:paraId="1F5145FF" w14:textId="12F3CD58" w:rsidR="003365BF" w:rsidRPr="00ED7B78" w:rsidRDefault="74BE9A51" w:rsidP="00FC0BBD">
            <w:r>
              <w:rPr>
                <w:noProof/>
              </w:rPr>
              <w:drawing>
                <wp:inline distT="0" distB="0" distL="0" distR="0" wp14:anchorId="62FD4A92" wp14:editId="2AD36DE3">
                  <wp:extent cx="1123950" cy="1123950"/>
                  <wp:effectExtent l="0" t="0" r="0" b="0"/>
                  <wp:docPr id="16721709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70974" name=""/>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36" w:type="dxa"/>
          </w:tcPr>
          <w:p w14:paraId="30976348" w14:textId="77777777" w:rsidR="00D6230A" w:rsidRPr="00B65905" w:rsidRDefault="00B65905" w:rsidP="00D6230A">
            <w:pPr>
              <w:rPr>
                <w:sz w:val="22"/>
                <w:szCs w:val="22"/>
              </w:rPr>
            </w:pPr>
            <w:r w:rsidRPr="00B65905">
              <w:rPr>
                <w:sz w:val="22"/>
                <w:szCs w:val="22"/>
              </w:rPr>
              <w:t>If we</w:t>
            </w:r>
            <w:r w:rsidR="00D6230A" w:rsidRPr="00B65905">
              <w:rPr>
                <w:sz w:val="22"/>
                <w:szCs w:val="22"/>
              </w:rPr>
              <w:t xml:space="preserve"> decide to progress your application to this stage, we'll invite you to submit a proposal </w:t>
            </w:r>
            <w:r w:rsidRPr="00B65905">
              <w:rPr>
                <w:sz w:val="22"/>
                <w:szCs w:val="22"/>
              </w:rPr>
              <w:t>with additional information.</w:t>
            </w:r>
            <w:r w:rsidR="00D6230A" w:rsidRPr="00B65905">
              <w:rPr>
                <w:sz w:val="22"/>
                <w:szCs w:val="22"/>
              </w:rPr>
              <w:t xml:space="preserve"> We will only ask for information that we need to help us carry out a detailed assessment and is proportionate to your request.</w:t>
            </w:r>
          </w:p>
          <w:p w14:paraId="3AC89B5F" w14:textId="77777777" w:rsidR="00D6230A" w:rsidRPr="00B65905" w:rsidRDefault="00D6230A" w:rsidP="00D6230A">
            <w:pPr>
              <w:rPr>
                <w:sz w:val="22"/>
                <w:szCs w:val="22"/>
              </w:rPr>
            </w:pPr>
            <w:r w:rsidRPr="00B65905">
              <w:rPr>
                <w:b/>
                <w:sz w:val="22"/>
                <w:szCs w:val="22"/>
              </w:rPr>
              <w:t>Your proposal:</w:t>
            </w:r>
          </w:p>
          <w:p w14:paraId="3CFD59AA" w14:textId="77777777" w:rsidR="00D6230A" w:rsidRPr="00B65905" w:rsidRDefault="00D6230A" w:rsidP="008727DC">
            <w:pPr>
              <w:numPr>
                <w:ilvl w:val="0"/>
                <w:numId w:val="56"/>
              </w:numPr>
              <w:rPr>
                <w:sz w:val="22"/>
                <w:szCs w:val="22"/>
              </w:rPr>
            </w:pPr>
            <w:r w:rsidRPr="00B65905">
              <w:rPr>
                <w:sz w:val="22"/>
                <w:szCs w:val="22"/>
              </w:rPr>
              <w:t>If you have a business, project</w:t>
            </w:r>
            <w:r w:rsidRPr="00B65905">
              <w:rPr>
                <w:rFonts w:ascii="Arial" w:hAnsi="Arial" w:cs="Arial"/>
                <w:sz w:val="22"/>
                <w:szCs w:val="22"/>
              </w:rPr>
              <w:t> </w:t>
            </w:r>
            <w:r w:rsidRPr="00B65905">
              <w:rPr>
                <w:sz w:val="22"/>
                <w:szCs w:val="22"/>
              </w:rPr>
              <w:t>or strategic plan</w:t>
            </w:r>
            <w:r w:rsidRPr="00B65905">
              <w:rPr>
                <w:rFonts w:ascii="Arial" w:hAnsi="Arial" w:cs="Arial"/>
                <w:sz w:val="22"/>
                <w:szCs w:val="22"/>
              </w:rPr>
              <w:t> </w:t>
            </w:r>
            <w:r w:rsidRPr="00B65905">
              <w:rPr>
                <w:sz w:val="22"/>
                <w:szCs w:val="22"/>
              </w:rPr>
              <w:t>already in place that</w:t>
            </w:r>
            <w:r w:rsidRPr="00B65905">
              <w:rPr>
                <w:rFonts w:ascii="Arial" w:hAnsi="Arial" w:cs="Arial"/>
                <w:sz w:val="22"/>
                <w:szCs w:val="22"/>
              </w:rPr>
              <w:t> </w:t>
            </w:r>
            <w:r w:rsidRPr="00B65905">
              <w:rPr>
                <w:sz w:val="22"/>
                <w:szCs w:val="22"/>
              </w:rPr>
              <w:t>describes</w:t>
            </w:r>
            <w:r w:rsidRPr="00B65905">
              <w:rPr>
                <w:rFonts w:ascii="Arial" w:hAnsi="Arial" w:cs="Arial"/>
                <w:sz w:val="22"/>
                <w:szCs w:val="22"/>
              </w:rPr>
              <w:t> </w:t>
            </w:r>
            <w:r w:rsidRPr="00B65905">
              <w:rPr>
                <w:sz w:val="22"/>
                <w:szCs w:val="22"/>
              </w:rPr>
              <w:t>your work, which you can use to show how your work aligns</w:t>
            </w:r>
            <w:r w:rsidRPr="00B65905">
              <w:rPr>
                <w:rFonts w:ascii="Arial" w:hAnsi="Arial" w:cs="Arial"/>
                <w:sz w:val="22"/>
                <w:szCs w:val="22"/>
              </w:rPr>
              <w:t> </w:t>
            </w:r>
            <w:r w:rsidRPr="00B65905">
              <w:rPr>
                <w:sz w:val="22"/>
                <w:szCs w:val="22"/>
              </w:rPr>
              <w:t>with our strategy,</w:t>
            </w:r>
            <w:r w:rsidRPr="00B65905">
              <w:rPr>
                <w:rFonts w:ascii="Arial" w:hAnsi="Arial" w:cs="Arial"/>
                <w:sz w:val="22"/>
                <w:szCs w:val="22"/>
              </w:rPr>
              <w:t> </w:t>
            </w:r>
            <w:r w:rsidRPr="00B65905">
              <w:rPr>
                <w:sz w:val="22"/>
                <w:szCs w:val="22"/>
              </w:rPr>
              <w:t>please use this rather than write a new proposal.</w:t>
            </w:r>
          </w:p>
          <w:p w14:paraId="5E65938A" w14:textId="77777777" w:rsidR="00D6230A" w:rsidRPr="00B65905" w:rsidRDefault="00D6230A" w:rsidP="008727DC">
            <w:pPr>
              <w:numPr>
                <w:ilvl w:val="0"/>
                <w:numId w:val="56"/>
              </w:numPr>
              <w:rPr>
                <w:sz w:val="22"/>
                <w:szCs w:val="22"/>
              </w:rPr>
            </w:pPr>
            <w:r w:rsidRPr="00B65905">
              <w:rPr>
                <w:sz w:val="22"/>
                <w:szCs w:val="22"/>
              </w:rPr>
              <w:t>If you don't, we'll let you know what additional information we might need following the assessment call.</w:t>
            </w:r>
          </w:p>
          <w:p w14:paraId="79DA0B97" w14:textId="77777777" w:rsidR="00D6230A" w:rsidRPr="00B65905" w:rsidRDefault="00D6230A" w:rsidP="00D6230A">
            <w:pPr>
              <w:rPr>
                <w:sz w:val="22"/>
                <w:szCs w:val="22"/>
              </w:rPr>
            </w:pPr>
            <w:r w:rsidRPr="00B65905">
              <w:rPr>
                <w:b/>
                <w:sz w:val="22"/>
                <w:szCs w:val="22"/>
              </w:rPr>
              <w:t>Additional questions:</w:t>
            </w:r>
          </w:p>
          <w:p w14:paraId="3CFBA6BA" w14:textId="77777777" w:rsidR="00D6230A" w:rsidRPr="00B65905" w:rsidRDefault="00D6230A" w:rsidP="008727DC">
            <w:pPr>
              <w:numPr>
                <w:ilvl w:val="0"/>
                <w:numId w:val="57"/>
              </w:numPr>
              <w:rPr>
                <w:sz w:val="22"/>
                <w:szCs w:val="22"/>
              </w:rPr>
            </w:pPr>
            <w:r w:rsidRPr="00B65905">
              <w:rPr>
                <w:b/>
                <w:sz w:val="22"/>
                <w:szCs w:val="22"/>
              </w:rPr>
              <w:t>Outcomes:</w:t>
            </w:r>
            <w:r w:rsidRPr="00B65905">
              <w:rPr>
                <w:sz w:val="22"/>
                <w:szCs w:val="22"/>
              </w:rPr>
              <w:t> We'll ask for up to three</w:t>
            </w:r>
            <w:r w:rsidRPr="00B65905">
              <w:rPr>
                <w:rFonts w:ascii="Arial" w:hAnsi="Arial" w:cs="Arial"/>
                <w:sz w:val="22"/>
                <w:szCs w:val="22"/>
              </w:rPr>
              <w:t> </w:t>
            </w:r>
            <w:r w:rsidRPr="00B65905">
              <w:rPr>
                <w:sz w:val="22"/>
                <w:szCs w:val="22"/>
              </w:rPr>
              <w:t>outcomes</w:t>
            </w:r>
            <w:r w:rsidRPr="00B65905">
              <w:rPr>
                <w:rFonts w:ascii="Arial" w:hAnsi="Arial" w:cs="Arial"/>
                <w:sz w:val="22"/>
                <w:szCs w:val="22"/>
              </w:rPr>
              <w:t> </w:t>
            </w:r>
            <w:r w:rsidRPr="00B65905">
              <w:rPr>
                <w:sz w:val="22"/>
                <w:szCs w:val="22"/>
              </w:rPr>
              <w:t xml:space="preserve">you are planning to achieve, and what your indicators of progress might be. </w:t>
            </w:r>
            <w:r w:rsidR="00B65905" w:rsidRPr="00B65905">
              <w:rPr>
                <w:sz w:val="22"/>
                <w:szCs w:val="22"/>
              </w:rPr>
              <w:t>These should contribute to the long-term outcomes in Esm</w:t>
            </w:r>
            <w:r w:rsidR="00B65905" w:rsidRPr="00B65905">
              <w:rPr>
                <w:rFonts w:ascii="Gill Sans MT" w:hAnsi="Gill Sans MT" w:cs="Gill Sans MT"/>
                <w:sz w:val="22"/>
                <w:szCs w:val="22"/>
              </w:rPr>
              <w:t>é</w:t>
            </w:r>
            <w:r w:rsidR="00B65905" w:rsidRPr="00B65905">
              <w:rPr>
                <w:sz w:val="22"/>
                <w:szCs w:val="22"/>
              </w:rPr>
              <w:t>e</w:t>
            </w:r>
            <w:r w:rsidR="00B65905" w:rsidRPr="00B65905">
              <w:rPr>
                <w:rFonts w:ascii="Gill Sans MT" w:hAnsi="Gill Sans MT" w:cs="Gill Sans MT"/>
                <w:sz w:val="22"/>
                <w:szCs w:val="22"/>
              </w:rPr>
              <w:t>’</w:t>
            </w:r>
            <w:r w:rsidR="00B65905" w:rsidRPr="00B65905">
              <w:rPr>
                <w:sz w:val="22"/>
                <w:szCs w:val="22"/>
              </w:rPr>
              <w:t>s strategy.</w:t>
            </w:r>
            <w:r w:rsidR="00B65905" w:rsidRPr="00B65905">
              <w:rPr>
                <w:rFonts w:ascii="Arial" w:hAnsi="Arial" w:cs="Arial"/>
                <w:sz w:val="22"/>
                <w:szCs w:val="22"/>
              </w:rPr>
              <w:t>  </w:t>
            </w:r>
            <w:r w:rsidR="00B65905" w:rsidRPr="00B65905">
              <w:rPr>
                <w:sz w:val="22"/>
                <w:szCs w:val="22"/>
              </w:rPr>
              <w:t>See our</w:t>
            </w:r>
            <w:r w:rsidR="00B65905" w:rsidRPr="00B65905">
              <w:rPr>
                <w:rFonts w:ascii="Gill Sans MT" w:hAnsi="Gill Sans MT" w:cs="Gill Sans MT"/>
                <w:sz w:val="22"/>
                <w:szCs w:val="22"/>
              </w:rPr>
              <w:t> </w:t>
            </w:r>
            <w:r w:rsidR="00B65905" w:rsidRPr="00B65905">
              <w:rPr>
                <w:sz w:val="22"/>
                <w:szCs w:val="22"/>
              </w:rPr>
              <w:t>guidance on outcomes</w:t>
            </w:r>
            <w:r w:rsidRPr="00B65905">
              <w:rPr>
                <w:rFonts w:ascii="Gill Sans MT" w:hAnsi="Gill Sans MT" w:cs="Gill Sans MT"/>
                <w:sz w:val="22"/>
                <w:szCs w:val="22"/>
              </w:rPr>
              <w:t> </w:t>
            </w:r>
            <w:r w:rsidRPr="00B65905">
              <w:rPr>
                <w:sz w:val="22"/>
                <w:szCs w:val="22"/>
              </w:rPr>
              <w:t>for more information.</w:t>
            </w:r>
          </w:p>
          <w:p w14:paraId="1D38059D" w14:textId="77777777" w:rsidR="00B65905" w:rsidRPr="00B65905" w:rsidRDefault="00B65905" w:rsidP="008727DC">
            <w:pPr>
              <w:numPr>
                <w:ilvl w:val="0"/>
                <w:numId w:val="57"/>
              </w:numPr>
              <w:rPr>
                <w:sz w:val="22"/>
                <w:szCs w:val="22"/>
              </w:rPr>
            </w:pPr>
            <w:r w:rsidRPr="00B65905">
              <w:rPr>
                <w:b/>
                <w:bCs/>
                <w:sz w:val="22"/>
                <w:szCs w:val="22"/>
              </w:rPr>
              <w:t>Real Living Wage:</w:t>
            </w:r>
            <w:r w:rsidRPr="00B65905">
              <w:rPr>
                <w:sz w:val="22"/>
                <w:szCs w:val="22"/>
              </w:rPr>
              <w:t> As part of the information about your organisation, we will ask if you pay all staff the real Living Wage. As Esmée is a Living Wage Funder, we encourage all organisations we fund to pay the </w:t>
            </w:r>
            <w:hyperlink r:id="rId75" w:history="1">
              <w:r w:rsidRPr="00B65905">
                <w:rPr>
                  <w:rStyle w:val="Hyperlink"/>
                  <w:sz w:val="22"/>
                  <w:szCs w:val="22"/>
                </w:rPr>
                <w:t>UK Real Living Wage</w:t>
              </w:r>
            </w:hyperlink>
            <w:r w:rsidRPr="00B65905">
              <w:rPr>
                <w:sz w:val="22"/>
                <w:szCs w:val="22"/>
              </w:rPr>
              <w:t> as a minimum.</w:t>
            </w:r>
          </w:p>
          <w:p w14:paraId="093C1BED" w14:textId="77777777" w:rsidR="00B65905" w:rsidRPr="00B65905" w:rsidRDefault="00B65905" w:rsidP="00B65905">
            <w:pPr>
              <w:rPr>
                <w:sz w:val="22"/>
                <w:szCs w:val="22"/>
              </w:rPr>
            </w:pPr>
            <w:r w:rsidRPr="00B65905">
              <w:rPr>
                <w:b/>
                <w:bCs/>
                <w:sz w:val="22"/>
                <w:szCs w:val="22"/>
              </w:rPr>
              <w:t>Supplementary documents:</w:t>
            </w:r>
          </w:p>
          <w:p w14:paraId="6207F5F0" w14:textId="77777777" w:rsidR="00D6230A" w:rsidRPr="00B65905" w:rsidRDefault="00D6230A" w:rsidP="00D6230A">
            <w:pPr>
              <w:rPr>
                <w:sz w:val="22"/>
                <w:szCs w:val="22"/>
              </w:rPr>
            </w:pPr>
            <w:r w:rsidRPr="00B65905">
              <w:rPr>
                <w:sz w:val="22"/>
                <w:szCs w:val="22"/>
              </w:rPr>
              <w:t>Along with your</w:t>
            </w:r>
            <w:r w:rsidRPr="00B65905">
              <w:rPr>
                <w:rFonts w:ascii="Arial" w:hAnsi="Arial" w:cs="Arial"/>
                <w:sz w:val="22"/>
                <w:szCs w:val="22"/>
              </w:rPr>
              <w:t> </w:t>
            </w:r>
            <w:r w:rsidRPr="00B65905">
              <w:rPr>
                <w:sz w:val="22"/>
                <w:szCs w:val="22"/>
              </w:rPr>
              <w:t>proposal</w:t>
            </w:r>
            <w:r w:rsidRPr="00B65905">
              <w:rPr>
                <w:rFonts w:ascii="Arial" w:hAnsi="Arial" w:cs="Arial"/>
                <w:sz w:val="22"/>
                <w:szCs w:val="22"/>
              </w:rPr>
              <w:t> </w:t>
            </w:r>
            <w:r w:rsidRPr="00B65905">
              <w:rPr>
                <w:sz w:val="22"/>
                <w:szCs w:val="22"/>
              </w:rPr>
              <w:t xml:space="preserve">we </w:t>
            </w:r>
            <w:r w:rsidR="00B65905" w:rsidRPr="00B65905">
              <w:rPr>
                <w:sz w:val="22"/>
                <w:szCs w:val="22"/>
              </w:rPr>
              <w:t>may</w:t>
            </w:r>
            <w:r w:rsidRPr="00B65905">
              <w:rPr>
                <w:sz w:val="22"/>
                <w:szCs w:val="22"/>
              </w:rPr>
              <w:t xml:space="preserve"> also ask for the following documents:</w:t>
            </w:r>
          </w:p>
          <w:p w14:paraId="6672E3C8" w14:textId="77777777" w:rsidR="00D6230A" w:rsidRPr="00B65905" w:rsidRDefault="00D6230A" w:rsidP="008727DC">
            <w:pPr>
              <w:numPr>
                <w:ilvl w:val="0"/>
                <w:numId w:val="58"/>
              </w:numPr>
              <w:rPr>
                <w:sz w:val="22"/>
                <w:szCs w:val="22"/>
              </w:rPr>
            </w:pPr>
            <w:r w:rsidRPr="00B65905">
              <w:rPr>
                <w:sz w:val="22"/>
                <w:szCs w:val="22"/>
              </w:rPr>
              <w:t>A copy of your latest approved annual report and accounts</w:t>
            </w:r>
          </w:p>
          <w:p w14:paraId="60996990" w14:textId="77777777" w:rsidR="00D6230A" w:rsidRPr="00B65905" w:rsidRDefault="00D6230A" w:rsidP="008727DC">
            <w:pPr>
              <w:numPr>
                <w:ilvl w:val="0"/>
                <w:numId w:val="58"/>
              </w:numPr>
              <w:rPr>
                <w:sz w:val="22"/>
                <w:szCs w:val="22"/>
              </w:rPr>
            </w:pPr>
            <w:r w:rsidRPr="00B65905">
              <w:rPr>
                <w:sz w:val="22"/>
                <w:szCs w:val="22"/>
              </w:rPr>
              <w:t>A set of management accounts covering the last financial year if you do not yet have an audited or independently examined version (if applicable)</w:t>
            </w:r>
          </w:p>
          <w:p w14:paraId="7873A774" w14:textId="77777777" w:rsidR="00D6230A" w:rsidRPr="00B65905" w:rsidRDefault="00D6230A" w:rsidP="008727DC">
            <w:pPr>
              <w:numPr>
                <w:ilvl w:val="0"/>
                <w:numId w:val="58"/>
              </w:numPr>
              <w:rPr>
                <w:sz w:val="22"/>
                <w:szCs w:val="22"/>
              </w:rPr>
            </w:pPr>
            <w:r w:rsidRPr="00B65905">
              <w:rPr>
                <w:sz w:val="22"/>
                <w:szCs w:val="22"/>
              </w:rPr>
              <w:t>An income and expenditure budget for the organisation for the current financial year</w:t>
            </w:r>
          </w:p>
          <w:p w14:paraId="07EC0DCC" w14:textId="77777777" w:rsidR="00B65905" w:rsidRPr="00B65905" w:rsidRDefault="00B65905" w:rsidP="008727DC">
            <w:pPr>
              <w:numPr>
                <w:ilvl w:val="0"/>
                <w:numId w:val="58"/>
              </w:numPr>
              <w:rPr>
                <w:sz w:val="22"/>
                <w:szCs w:val="22"/>
              </w:rPr>
            </w:pPr>
            <w:r w:rsidRPr="00B65905">
              <w:rPr>
                <w:sz w:val="22"/>
                <w:szCs w:val="22"/>
              </w:rPr>
              <w:t>A copy of your safeguarding policy (learn about our approach to safeguarding)</w:t>
            </w:r>
          </w:p>
          <w:p w14:paraId="05D9F9F2" w14:textId="77777777" w:rsidR="00D6230A" w:rsidRPr="00B65905" w:rsidRDefault="00D6230A" w:rsidP="008727DC">
            <w:pPr>
              <w:numPr>
                <w:ilvl w:val="0"/>
                <w:numId w:val="58"/>
              </w:numPr>
              <w:rPr>
                <w:sz w:val="22"/>
                <w:szCs w:val="22"/>
              </w:rPr>
            </w:pPr>
            <w:r w:rsidRPr="00B65905">
              <w:rPr>
                <w:sz w:val="22"/>
                <w:szCs w:val="22"/>
              </w:rPr>
              <w:t>If you are applying for a project, a budget identifying what you would like us to fund and any other funding approached/secured. If you are requesting multi-year funding, we encourage you to account for inflation and increase your annual amount accordingly. </w:t>
            </w:r>
            <w:hyperlink r:id="rId76" w:history="1">
              <w:r w:rsidRPr="00B65905">
                <w:rPr>
                  <w:rStyle w:val="Hyperlink"/>
                  <w:sz w:val="22"/>
                  <w:szCs w:val="22"/>
                </w:rPr>
                <w:t>Visit the Office for National Statistics for information on the current rate of inflation</w:t>
              </w:r>
            </w:hyperlink>
            <w:r w:rsidRPr="00B65905">
              <w:rPr>
                <w:sz w:val="22"/>
                <w:szCs w:val="22"/>
              </w:rPr>
              <w:t>.</w:t>
            </w:r>
          </w:p>
          <w:p w14:paraId="16565A2F" w14:textId="77777777" w:rsidR="00D6230A" w:rsidRPr="00B65905" w:rsidRDefault="00D6230A" w:rsidP="008727DC">
            <w:pPr>
              <w:numPr>
                <w:ilvl w:val="0"/>
                <w:numId w:val="58"/>
              </w:numPr>
              <w:rPr>
                <w:sz w:val="22"/>
                <w:szCs w:val="22"/>
              </w:rPr>
            </w:pPr>
            <w:r w:rsidRPr="00B65905">
              <w:rPr>
                <w:sz w:val="22"/>
                <w:szCs w:val="22"/>
              </w:rPr>
              <w:t>A copy of your Constitution, Memorandum and Articles of Association or other rules (if you are </w:t>
            </w:r>
            <w:r w:rsidRPr="00B65905">
              <w:rPr>
                <w:b/>
                <w:sz w:val="22"/>
                <w:szCs w:val="22"/>
              </w:rPr>
              <w:t>not</w:t>
            </w:r>
            <w:r w:rsidRPr="00B65905">
              <w:rPr>
                <w:sz w:val="22"/>
                <w:szCs w:val="22"/>
              </w:rPr>
              <w:t> a registered charity)</w:t>
            </w:r>
          </w:p>
          <w:p w14:paraId="09CE896E" w14:textId="77777777" w:rsidR="000541A5" w:rsidRPr="00B65905" w:rsidRDefault="00D6230A" w:rsidP="00FC0BBD">
            <w:pPr>
              <w:rPr>
                <w:sz w:val="22"/>
                <w:szCs w:val="22"/>
              </w:rPr>
            </w:pPr>
            <w:r w:rsidRPr="00B65905">
              <w:rPr>
                <w:sz w:val="22"/>
                <w:szCs w:val="22"/>
              </w:rPr>
              <w:t>You'll have three months to provide this information. We may also have a follow-up call to discuss anything we’re not clear on yet.</w:t>
            </w:r>
          </w:p>
          <w:p w14:paraId="033EAED7" w14:textId="77777777" w:rsidR="00AE4780" w:rsidRDefault="00AE4780" w:rsidP="00B65905">
            <w:pPr>
              <w:rPr>
                <w:b/>
                <w:bCs/>
                <w:sz w:val="22"/>
                <w:szCs w:val="22"/>
              </w:rPr>
            </w:pPr>
          </w:p>
          <w:p w14:paraId="47E3DB3F" w14:textId="77777777" w:rsidR="00AE4780" w:rsidRDefault="00AE4780" w:rsidP="00B65905">
            <w:pPr>
              <w:rPr>
                <w:b/>
                <w:bCs/>
                <w:sz w:val="22"/>
                <w:szCs w:val="22"/>
              </w:rPr>
            </w:pPr>
          </w:p>
          <w:p w14:paraId="50328D7C" w14:textId="77777777" w:rsidR="00AE4780" w:rsidRDefault="00AE4780" w:rsidP="00B65905">
            <w:pPr>
              <w:rPr>
                <w:b/>
                <w:bCs/>
                <w:sz w:val="22"/>
                <w:szCs w:val="22"/>
              </w:rPr>
            </w:pPr>
          </w:p>
          <w:p w14:paraId="537AF7F5" w14:textId="0B5ED589" w:rsidR="00B65905" w:rsidRPr="00B65905" w:rsidRDefault="00B65905" w:rsidP="00B65905">
            <w:pPr>
              <w:rPr>
                <w:sz w:val="22"/>
                <w:szCs w:val="22"/>
              </w:rPr>
            </w:pPr>
            <w:r w:rsidRPr="00B65905">
              <w:rPr>
                <w:b/>
                <w:bCs/>
                <w:sz w:val="22"/>
                <w:szCs w:val="22"/>
              </w:rPr>
              <w:lastRenderedPageBreak/>
              <w:t>What happens next</w:t>
            </w:r>
          </w:p>
          <w:p w14:paraId="2F875848" w14:textId="77777777" w:rsidR="00B65905" w:rsidRPr="00B65905" w:rsidRDefault="00B65905" w:rsidP="008727DC">
            <w:pPr>
              <w:numPr>
                <w:ilvl w:val="0"/>
                <w:numId w:val="59"/>
              </w:numPr>
              <w:rPr>
                <w:sz w:val="22"/>
                <w:szCs w:val="22"/>
              </w:rPr>
            </w:pPr>
            <w:r w:rsidRPr="00B65905">
              <w:rPr>
                <w:sz w:val="22"/>
                <w:szCs w:val="22"/>
              </w:rPr>
              <w:t>We'll</w:t>
            </w:r>
            <w:r w:rsidR="000541A5" w:rsidRPr="00B65905">
              <w:rPr>
                <w:sz w:val="22"/>
                <w:szCs w:val="22"/>
              </w:rPr>
              <w:t xml:space="preserve"> carry out a detailed assessment and prepare a recommendation based on all the information provided and conversations we’ve had</w:t>
            </w:r>
            <w:r w:rsidRPr="00B65905">
              <w:rPr>
                <w:sz w:val="22"/>
                <w:szCs w:val="22"/>
              </w:rPr>
              <w:t>.</w:t>
            </w:r>
          </w:p>
          <w:p w14:paraId="765299AB" w14:textId="77777777" w:rsidR="00B65905" w:rsidRPr="00B65905" w:rsidRDefault="00B65905" w:rsidP="008727DC">
            <w:pPr>
              <w:numPr>
                <w:ilvl w:val="0"/>
                <w:numId w:val="59"/>
              </w:numPr>
              <w:rPr>
                <w:sz w:val="22"/>
                <w:szCs w:val="22"/>
              </w:rPr>
            </w:pPr>
            <w:r w:rsidRPr="00B65905">
              <w:rPr>
                <w:sz w:val="22"/>
                <w:szCs w:val="22"/>
              </w:rPr>
              <w:t>This</w:t>
            </w:r>
            <w:r w:rsidR="000541A5" w:rsidRPr="00B65905">
              <w:rPr>
                <w:sz w:val="22"/>
                <w:szCs w:val="22"/>
              </w:rPr>
              <w:t xml:space="preserve"> will be taken to the relevant committee for discussion and decision.</w:t>
            </w:r>
          </w:p>
          <w:p w14:paraId="0BF7108C" w14:textId="787190F4" w:rsidR="003365BF" w:rsidRPr="00ED7B78" w:rsidRDefault="003365BF" w:rsidP="00FC0BBD">
            <w:pPr>
              <w:rPr>
                <w:sz w:val="22"/>
                <w:szCs w:val="22"/>
                <w:lang w:val="en-GB"/>
              </w:rPr>
            </w:pPr>
          </w:p>
        </w:tc>
      </w:tr>
      <w:tr w:rsidR="00ED7B78" w:rsidRPr="00ED7B78" w14:paraId="55D097E8" w14:textId="77777777" w:rsidTr="001B26E4">
        <w:tc>
          <w:tcPr>
            <w:tcW w:w="1980" w:type="dxa"/>
          </w:tcPr>
          <w:p w14:paraId="30716C60" w14:textId="744B8A93" w:rsidR="003365BF" w:rsidRPr="00ED7B78" w:rsidRDefault="7433BDF3" w:rsidP="00FC0BBD">
            <w:r>
              <w:rPr>
                <w:noProof/>
              </w:rPr>
              <w:lastRenderedPageBreak/>
              <w:drawing>
                <wp:inline distT="0" distB="0" distL="0" distR="0" wp14:anchorId="673990A8" wp14:editId="786737C5">
                  <wp:extent cx="1123950" cy="1123950"/>
                  <wp:effectExtent l="0" t="0" r="0" b="0"/>
                  <wp:docPr id="18453202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20200" name=""/>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tc>
        <w:tc>
          <w:tcPr>
            <w:tcW w:w="7036" w:type="dxa"/>
          </w:tcPr>
          <w:p w14:paraId="4D7A9628" w14:textId="77777777" w:rsidR="001B26E4" w:rsidRPr="00E644C0" w:rsidRDefault="001B26E4" w:rsidP="001B26E4">
            <w:pPr>
              <w:pStyle w:val="Heading3"/>
              <w:rPr>
                <w:sz w:val="22"/>
                <w:szCs w:val="22"/>
              </w:rPr>
            </w:pPr>
            <w:r w:rsidRPr="00E644C0">
              <w:rPr>
                <w:sz w:val="22"/>
                <w:szCs w:val="22"/>
              </w:rPr>
              <w:t>Decision</w:t>
            </w:r>
          </w:p>
          <w:p w14:paraId="7306CF34" w14:textId="77777777" w:rsidR="00E644C0" w:rsidRPr="00E644C0" w:rsidRDefault="00E644C0" w:rsidP="00E644C0">
            <w:pPr>
              <w:rPr>
                <w:sz w:val="22"/>
                <w:szCs w:val="22"/>
                <w:lang w:val="en-GB"/>
              </w:rPr>
            </w:pPr>
            <w:r w:rsidRPr="00E644C0">
              <w:rPr>
                <w:sz w:val="22"/>
                <w:szCs w:val="22"/>
                <w:lang w:val="en-GB"/>
              </w:rPr>
              <w:t>Our </w:t>
            </w:r>
            <w:hyperlink r:id="rId78" w:history="1">
              <w:r w:rsidRPr="00E644C0">
                <w:rPr>
                  <w:rStyle w:val="Hyperlink"/>
                  <w:sz w:val="22"/>
                  <w:szCs w:val="22"/>
                  <w:lang w:val="en-GB"/>
                </w:rPr>
                <w:t>Trustees</w:t>
              </w:r>
            </w:hyperlink>
            <w:r w:rsidRPr="00E644C0">
              <w:rPr>
                <w:sz w:val="22"/>
                <w:szCs w:val="22"/>
                <w:lang w:val="en-GB"/>
              </w:rPr>
              <w:t> work with our </w:t>
            </w:r>
            <w:hyperlink r:id="rId79" w:history="1">
              <w:r w:rsidRPr="00E644C0">
                <w:rPr>
                  <w:rStyle w:val="Hyperlink"/>
                  <w:sz w:val="22"/>
                  <w:szCs w:val="22"/>
                  <w:lang w:val="en-GB"/>
                </w:rPr>
                <w:t>executive team</w:t>
              </w:r>
            </w:hyperlink>
            <w:r w:rsidRPr="00E644C0">
              <w:rPr>
                <w:sz w:val="22"/>
                <w:szCs w:val="22"/>
                <w:lang w:val="en-GB"/>
              </w:rPr>
              <w:t> to make decisions on how to use our resources and make funding decisions.</w:t>
            </w:r>
          </w:p>
          <w:p w14:paraId="6747E810" w14:textId="77777777" w:rsidR="00E644C0" w:rsidRPr="00E644C0" w:rsidRDefault="00E644C0" w:rsidP="00E644C0">
            <w:pPr>
              <w:rPr>
                <w:sz w:val="22"/>
                <w:szCs w:val="22"/>
                <w:lang w:val="en-GB"/>
              </w:rPr>
            </w:pPr>
            <w:r w:rsidRPr="00E644C0">
              <w:rPr>
                <w:sz w:val="22"/>
                <w:szCs w:val="22"/>
                <w:lang w:val="en-GB"/>
              </w:rPr>
              <w:t>Decisions are made depending on the size of the funding request:</w:t>
            </w:r>
          </w:p>
          <w:p w14:paraId="4C9E967D" w14:textId="77777777" w:rsidR="00E644C0" w:rsidRPr="00E644C0" w:rsidRDefault="00E644C0" w:rsidP="008727DC">
            <w:pPr>
              <w:numPr>
                <w:ilvl w:val="0"/>
                <w:numId w:val="60"/>
              </w:numPr>
              <w:rPr>
                <w:sz w:val="22"/>
                <w:szCs w:val="22"/>
                <w:lang w:val="en-GB"/>
              </w:rPr>
            </w:pPr>
            <w:r w:rsidRPr="00E644C0">
              <w:rPr>
                <w:b/>
                <w:bCs/>
                <w:sz w:val="22"/>
                <w:szCs w:val="22"/>
                <w:lang w:val="en-GB"/>
              </w:rPr>
              <w:t>Grants up to £90k</w:t>
            </w:r>
            <w:r w:rsidRPr="00E644C0">
              <w:rPr>
                <w:sz w:val="22"/>
                <w:szCs w:val="22"/>
                <w:lang w:val="en-GB"/>
              </w:rPr>
              <w:t> - Executive Team</w:t>
            </w:r>
          </w:p>
          <w:p w14:paraId="7B0009BB" w14:textId="77777777" w:rsidR="00E644C0" w:rsidRPr="00E644C0" w:rsidRDefault="00E644C0" w:rsidP="008727DC">
            <w:pPr>
              <w:numPr>
                <w:ilvl w:val="0"/>
                <w:numId w:val="60"/>
              </w:numPr>
              <w:rPr>
                <w:sz w:val="22"/>
                <w:szCs w:val="22"/>
                <w:lang w:val="en-GB"/>
              </w:rPr>
            </w:pPr>
            <w:r w:rsidRPr="00E644C0">
              <w:rPr>
                <w:b/>
                <w:bCs/>
                <w:sz w:val="22"/>
                <w:szCs w:val="22"/>
                <w:lang w:val="en-GB"/>
              </w:rPr>
              <w:t>Grants up to £250k &amp; social investment up to £500k</w:t>
            </w:r>
            <w:r w:rsidRPr="00E644C0">
              <w:rPr>
                <w:sz w:val="22"/>
                <w:szCs w:val="22"/>
                <w:lang w:val="en-GB"/>
              </w:rPr>
              <w:t> - Executive/Trustee committee, which meets </w:t>
            </w:r>
            <w:r w:rsidRPr="00E644C0">
              <w:rPr>
                <w:sz w:val="22"/>
                <w:szCs w:val="22"/>
                <w:u w:val="single"/>
                <w:lang w:val="en-GB"/>
              </w:rPr>
              <w:t>every 6 weeks</w:t>
            </w:r>
          </w:p>
          <w:p w14:paraId="4B824059" w14:textId="77777777" w:rsidR="00E644C0" w:rsidRPr="00E644C0" w:rsidRDefault="00E644C0" w:rsidP="008727DC">
            <w:pPr>
              <w:numPr>
                <w:ilvl w:val="0"/>
                <w:numId w:val="60"/>
              </w:numPr>
              <w:rPr>
                <w:sz w:val="22"/>
                <w:szCs w:val="22"/>
                <w:lang w:val="en-GB"/>
              </w:rPr>
            </w:pPr>
            <w:r w:rsidRPr="00E644C0">
              <w:rPr>
                <w:b/>
                <w:bCs/>
                <w:sz w:val="22"/>
                <w:szCs w:val="22"/>
                <w:lang w:val="en-GB"/>
              </w:rPr>
              <w:t>Grants over £250k and Social Investment over £500k</w:t>
            </w:r>
            <w:r w:rsidRPr="00E644C0">
              <w:rPr>
                <w:sz w:val="22"/>
                <w:szCs w:val="22"/>
                <w:lang w:val="en-GB"/>
              </w:rPr>
              <w:t> - Trustee Board, which meets </w:t>
            </w:r>
            <w:r w:rsidRPr="00E644C0">
              <w:rPr>
                <w:sz w:val="22"/>
                <w:szCs w:val="22"/>
                <w:u w:val="single"/>
                <w:lang w:val="en-GB"/>
              </w:rPr>
              <w:t>6 times a year</w:t>
            </w:r>
          </w:p>
          <w:p w14:paraId="5EEB6215" w14:textId="77777777" w:rsidR="00FD4324" w:rsidRPr="00E644C0" w:rsidRDefault="00FD4324" w:rsidP="00FD4324">
            <w:pPr>
              <w:rPr>
                <w:sz w:val="22"/>
                <w:szCs w:val="22"/>
                <w:lang w:val="en-GB"/>
              </w:rPr>
            </w:pPr>
            <w:r w:rsidRPr="00E644C0">
              <w:rPr>
                <w:sz w:val="22"/>
                <w:szCs w:val="22"/>
                <w:lang w:val="en-GB"/>
              </w:rPr>
              <w:t>We aim to give you a decision within three months of receiving your proposal. However, there may be a few occasions where larger requests take longer due to the timing of our Board meetings. Decisions are usually faster for smaller grants (£90,000 or less).</w:t>
            </w:r>
          </w:p>
          <w:p w14:paraId="071EB1F9" w14:textId="77777777" w:rsidR="00E644C0" w:rsidRPr="00E644C0" w:rsidRDefault="00E644C0" w:rsidP="00E644C0">
            <w:pPr>
              <w:rPr>
                <w:sz w:val="22"/>
                <w:szCs w:val="22"/>
                <w:lang w:val="en-GB"/>
              </w:rPr>
            </w:pPr>
            <w:r w:rsidRPr="00E644C0">
              <w:rPr>
                <w:sz w:val="22"/>
                <w:szCs w:val="22"/>
                <w:lang w:val="en-GB"/>
              </w:rPr>
              <w:t>See our </w:t>
            </w:r>
            <w:hyperlink r:id="rId80" w:history="1">
              <w:r w:rsidRPr="00E644C0">
                <w:rPr>
                  <w:rStyle w:val="Hyperlink"/>
                  <w:sz w:val="22"/>
                  <w:szCs w:val="22"/>
                  <w:lang w:val="en-GB"/>
                </w:rPr>
                <w:t>FAQs</w:t>
              </w:r>
            </w:hyperlink>
            <w:r w:rsidRPr="00E644C0">
              <w:rPr>
                <w:sz w:val="22"/>
                <w:szCs w:val="22"/>
                <w:lang w:val="en-GB"/>
              </w:rPr>
              <w:t> and </w:t>
            </w:r>
            <w:hyperlink r:id="rId81" w:history="1">
              <w:r w:rsidRPr="00E644C0">
                <w:rPr>
                  <w:rStyle w:val="Hyperlink"/>
                  <w:sz w:val="22"/>
                  <w:szCs w:val="22"/>
                  <w:lang w:val="en-GB"/>
                </w:rPr>
                <w:t>why we turn things down</w:t>
              </w:r>
            </w:hyperlink>
            <w:r w:rsidRPr="00E644C0">
              <w:rPr>
                <w:sz w:val="22"/>
                <w:szCs w:val="22"/>
                <w:lang w:val="en-GB"/>
              </w:rPr>
              <w:t> for more on how we make decisions.</w:t>
            </w:r>
          </w:p>
          <w:p w14:paraId="0A576529" w14:textId="3358DC43" w:rsidR="003365BF" w:rsidRPr="00E644C0" w:rsidRDefault="003365BF" w:rsidP="00FC0BBD">
            <w:pPr>
              <w:rPr>
                <w:sz w:val="22"/>
                <w:szCs w:val="22"/>
                <w:lang w:val="en-GB"/>
              </w:rPr>
            </w:pPr>
          </w:p>
        </w:tc>
      </w:tr>
    </w:tbl>
    <w:p w14:paraId="27C8511F" w14:textId="77777777" w:rsidR="00246C66" w:rsidRDefault="00246C66">
      <w:pPr>
        <w:rPr>
          <w:rFonts w:asciiTheme="majorHAnsi" w:eastAsiaTheme="majorEastAsia" w:hAnsiTheme="majorHAnsi" w:cstheme="majorBidi"/>
          <w:b/>
          <w:color w:val="000000" w:themeColor="text1"/>
          <w:sz w:val="32"/>
          <w:szCs w:val="32"/>
        </w:rPr>
      </w:pPr>
      <w:bookmarkStart w:id="48" w:name="6-follow-up-conversation"/>
      <w:bookmarkStart w:id="49" w:name="feedback"/>
      <w:bookmarkEnd w:id="48"/>
      <w:bookmarkEnd w:id="49"/>
      <w:r>
        <w:br w:type="page"/>
      </w:r>
    </w:p>
    <w:p w14:paraId="4840AC5F" w14:textId="09A205E1" w:rsidR="00006DC2" w:rsidRDefault="00006DC2" w:rsidP="00246C66">
      <w:pPr>
        <w:pStyle w:val="Heading1"/>
      </w:pPr>
      <w:bookmarkStart w:id="50" w:name="_Toc208300263"/>
      <w:commentRangeStart w:id="51"/>
      <w:r>
        <w:lastRenderedPageBreak/>
        <w:t>How we make decisions</w:t>
      </w:r>
      <w:bookmarkEnd w:id="50"/>
      <w:commentRangeEnd w:id="51"/>
      <w:r w:rsidR="006D2095">
        <w:rPr>
          <w:rStyle w:val="CommentReference"/>
          <w:sz w:val="32"/>
          <w:szCs w:val="32"/>
        </w:rPr>
        <w:commentReference w:id="51"/>
      </w:r>
    </w:p>
    <w:p w14:paraId="74218310" w14:textId="374A27E9" w:rsidR="00006DC2" w:rsidRPr="00D305C6" w:rsidRDefault="00006DC2" w:rsidP="00006DC2">
      <w:r w:rsidRPr="00D305C6">
        <w:t>We get far more applications than we can fund. To help us make a decision about what applications to take forward, we look at a range of factors based on how strong a fit the work is to our strategy and how well-placed the organisation is to do the work.</w:t>
      </w:r>
      <w:r w:rsidR="007D22C2">
        <w:t xml:space="preserve"> </w:t>
      </w:r>
      <w:r w:rsidR="007D22C2" w:rsidRPr="007D22C2">
        <w:rPr>
          <w:b/>
          <w:bCs/>
        </w:rPr>
        <w:t>Throughout the assessment process, we will take into account other work we're funding and our own plans to help us make a judgement about what's the most effective use of our resources.</w:t>
      </w:r>
    </w:p>
    <w:p w14:paraId="44ADF2C0" w14:textId="77777777" w:rsidR="00006DC2" w:rsidRDefault="00006DC2" w:rsidP="00006DC2">
      <w:r w:rsidRPr="00465CEE">
        <w:t>Below, you can see what we look for from fit to strategy to safeguarding, and how we assess this in each stage of the application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58233A" w:rsidRPr="0021343B" w14:paraId="31A0A181" w14:textId="77777777" w:rsidTr="00246C66">
        <w:tc>
          <w:tcPr>
            <w:tcW w:w="9016" w:type="dxa"/>
            <w:gridSpan w:val="2"/>
          </w:tcPr>
          <w:p w14:paraId="5453E5B8" w14:textId="38919B03" w:rsidR="0058233A" w:rsidRPr="0021343B" w:rsidRDefault="0058233A" w:rsidP="00246C66">
            <w:pPr>
              <w:pStyle w:val="Heading2"/>
              <w:rPr>
                <w:bCs/>
              </w:rPr>
            </w:pPr>
            <w:bookmarkStart w:id="52" w:name="_Toc208300264"/>
            <w:r w:rsidRPr="00712E27">
              <w:t>Fit to strategy</w:t>
            </w:r>
            <w:bookmarkEnd w:id="52"/>
          </w:p>
        </w:tc>
      </w:tr>
      <w:tr w:rsidR="00006DC2" w:rsidRPr="0021343B" w14:paraId="17363E59" w14:textId="77777777" w:rsidTr="00DA2194">
        <w:tc>
          <w:tcPr>
            <w:tcW w:w="1271" w:type="dxa"/>
          </w:tcPr>
          <w:p w14:paraId="6E4034AE" w14:textId="77777777" w:rsidR="00006DC2" w:rsidRPr="0021343B" w:rsidRDefault="00006DC2" w:rsidP="00DA2194">
            <w:pPr>
              <w:rPr>
                <w:sz w:val="22"/>
                <w:szCs w:val="22"/>
              </w:rPr>
            </w:pPr>
            <w:r w:rsidRPr="0021343B">
              <w:rPr>
                <w:noProof/>
              </w:rPr>
              <w:drawing>
                <wp:inline distT="0" distB="0" distL="0" distR="0" wp14:anchorId="79C4DDD0" wp14:editId="107E73DE">
                  <wp:extent cx="619125" cy="619125"/>
                  <wp:effectExtent l="0" t="0" r="9525" b="9525"/>
                  <wp:docPr id="987774684" name="Picture 1" descr="A pink target with a arrow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74684" name="Picture 1" descr="A pink target with a arrow in the center&#10;&#10;AI-generated content may be incorrect."/>
                          <pic:cNvPicPr/>
                        </pic:nvPicPr>
                        <pic:blipFill>
                          <a:blip r:embed="rId82"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tc>
        <w:tc>
          <w:tcPr>
            <w:tcW w:w="7745" w:type="dxa"/>
          </w:tcPr>
          <w:p w14:paraId="3031D9D1" w14:textId="77777777" w:rsidR="00006DC2" w:rsidRPr="0021343B" w:rsidRDefault="00006DC2" w:rsidP="00DA2194">
            <w:pPr>
              <w:spacing w:line="276" w:lineRule="auto"/>
              <w:rPr>
                <w:sz w:val="22"/>
                <w:szCs w:val="22"/>
              </w:rPr>
            </w:pPr>
            <w:r w:rsidRPr="0021343B">
              <w:rPr>
                <w:b/>
                <w:bCs/>
                <w:sz w:val="22"/>
                <w:szCs w:val="22"/>
              </w:rPr>
              <w:t>What we look for</w:t>
            </w:r>
          </w:p>
          <w:p w14:paraId="037E0244" w14:textId="66131F25" w:rsidR="00006DC2" w:rsidRPr="001E37A6" w:rsidRDefault="00006DC2" w:rsidP="008727DC">
            <w:pPr>
              <w:pStyle w:val="ListParagraph"/>
              <w:numPr>
                <w:ilvl w:val="0"/>
                <w:numId w:val="26"/>
              </w:numPr>
              <w:spacing w:line="276" w:lineRule="auto"/>
              <w:ind w:left="322" w:hanging="283"/>
              <w:rPr>
                <w:sz w:val="22"/>
                <w:szCs w:val="22"/>
              </w:rPr>
            </w:pPr>
            <w:r w:rsidRPr="001E37A6">
              <w:rPr>
                <w:sz w:val="22"/>
                <w:szCs w:val="22"/>
              </w:rPr>
              <w:t>Their work could contribute to our long-term outcomes and plans</w:t>
            </w:r>
          </w:p>
          <w:p w14:paraId="1429AE4B" w14:textId="069EB506" w:rsidR="00006DC2" w:rsidRPr="001E37A6" w:rsidRDefault="00006DC2" w:rsidP="008727DC">
            <w:pPr>
              <w:pStyle w:val="ListParagraph"/>
              <w:numPr>
                <w:ilvl w:val="0"/>
                <w:numId w:val="26"/>
              </w:numPr>
              <w:spacing w:line="276" w:lineRule="auto"/>
              <w:ind w:left="322" w:hanging="283"/>
              <w:rPr>
                <w:sz w:val="22"/>
                <w:szCs w:val="22"/>
              </w:rPr>
            </w:pPr>
            <w:r w:rsidRPr="001E37A6">
              <w:rPr>
                <w:sz w:val="22"/>
                <w:szCs w:val="22"/>
              </w:rPr>
              <w:t>Their work complements other work we fund</w:t>
            </w:r>
          </w:p>
          <w:p w14:paraId="1E102095" w14:textId="77777777" w:rsidR="00006DC2" w:rsidRPr="0021343B" w:rsidRDefault="00006DC2" w:rsidP="00DA2194">
            <w:pPr>
              <w:spacing w:line="276" w:lineRule="auto"/>
              <w:ind w:left="39"/>
              <w:rPr>
                <w:sz w:val="22"/>
                <w:szCs w:val="22"/>
              </w:rPr>
            </w:pPr>
            <w:r w:rsidRPr="0021343B">
              <w:rPr>
                <w:b/>
                <w:bCs/>
                <w:sz w:val="22"/>
                <w:szCs w:val="22"/>
              </w:rPr>
              <w:t>How we do this</w:t>
            </w:r>
          </w:p>
          <w:p w14:paraId="0450723D" w14:textId="77777777" w:rsidR="00D047AF" w:rsidRPr="004366A8" w:rsidRDefault="00BB046D" w:rsidP="008727DC">
            <w:pPr>
              <w:pStyle w:val="ListParagraph"/>
              <w:numPr>
                <w:ilvl w:val="0"/>
                <w:numId w:val="26"/>
              </w:numPr>
              <w:spacing w:line="276" w:lineRule="auto"/>
              <w:ind w:left="322" w:hanging="283"/>
              <w:rPr>
                <w:sz w:val="22"/>
                <w:szCs w:val="22"/>
              </w:rPr>
            </w:pPr>
            <w:r w:rsidRPr="004366A8">
              <w:rPr>
                <w:b/>
                <w:bCs/>
                <w:sz w:val="22"/>
                <w:szCs w:val="22"/>
              </w:rPr>
              <w:t>Expression of Interest (</w:t>
            </w:r>
            <w:r w:rsidR="00006DC2" w:rsidRPr="004366A8">
              <w:rPr>
                <w:b/>
                <w:bCs/>
                <w:sz w:val="22"/>
                <w:szCs w:val="22"/>
              </w:rPr>
              <w:t>EOI</w:t>
            </w:r>
            <w:r w:rsidRPr="004366A8">
              <w:rPr>
                <w:b/>
                <w:bCs/>
                <w:sz w:val="22"/>
                <w:szCs w:val="22"/>
              </w:rPr>
              <w:t>)</w:t>
            </w:r>
            <w:r w:rsidR="00006DC2" w:rsidRPr="004366A8">
              <w:rPr>
                <w:b/>
                <w:bCs/>
                <w:sz w:val="22"/>
                <w:szCs w:val="22"/>
              </w:rPr>
              <w:t>:</w:t>
            </w:r>
            <w:r w:rsidR="00006DC2" w:rsidRPr="004366A8">
              <w:rPr>
                <w:sz w:val="22"/>
                <w:szCs w:val="22"/>
              </w:rPr>
              <w:t xml:space="preserve"> </w:t>
            </w:r>
            <w:r w:rsidR="008351BC" w:rsidRPr="004366A8">
              <w:rPr>
                <w:sz w:val="22"/>
                <w:szCs w:val="22"/>
                <w:lang w:val="en-GB"/>
              </w:rPr>
              <w:t>We’ll consider how strong the work fits the long-term outcomes in our funding priorities</w:t>
            </w:r>
          </w:p>
          <w:p w14:paraId="4C5AF954" w14:textId="77777777" w:rsidR="00D047AF" w:rsidRPr="004366A8" w:rsidRDefault="00D047AF" w:rsidP="008727DC">
            <w:pPr>
              <w:pStyle w:val="ListParagraph"/>
              <w:numPr>
                <w:ilvl w:val="0"/>
                <w:numId w:val="26"/>
              </w:numPr>
              <w:spacing w:line="276" w:lineRule="auto"/>
              <w:ind w:left="322" w:hanging="283"/>
              <w:rPr>
                <w:sz w:val="22"/>
                <w:szCs w:val="22"/>
              </w:rPr>
            </w:pPr>
            <w:r w:rsidRPr="004366A8">
              <w:rPr>
                <w:b/>
                <w:bCs/>
                <w:sz w:val="22"/>
                <w:szCs w:val="22"/>
              </w:rPr>
              <w:t>Assessment call:</w:t>
            </w:r>
            <w:r w:rsidRPr="004366A8">
              <w:rPr>
                <w:sz w:val="22"/>
                <w:szCs w:val="22"/>
              </w:rPr>
              <w:t xml:space="preserve"> We’ll learn more about the organisation and its plans to understand potential opportunities for our strategy, and complement other work we fund</w:t>
            </w:r>
          </w:p>
          <w:p w14:paraId="12C7D4AA" w14:textId="6A0FC74E" w:rsidR="00211840" w:rsidRPr="004366A8" w:rsidRDefault="00006DC2" w:rsidP="008727DC">
            <w:pPr>
              <w:pStyle w:val="ListParagraph"/>
              <w:numPr>
                <w:ilvl w:val="0"/>
                <w:numId w:val="26"/>
              </w:numPr>
              <w:spacing w:line="276" w:lineRule="auto"/>
              <w:ind w:left="322" w:hanging="283"/>
              <w:rPr>
                <w:sz w:val="22"/>
                <w:szCs w:val="22"/>
              </w:rPr>
            </w:pPr>
            <w:r w:rsidRPr="001E37A6">
              <w:rPr>
                <w:b/>
                <w:bCs/>
                <w:sz w:val="22"/>
                <w:szCs w:val="22"/>
              </w:rPr>
              <w:t>Proposal:</w:t>
            </w:r>
            <w:r w:rsidRPr="001E37A6">
              <w:rPr>
                <w:sz w:val="22"/>
                <w:szCs w:val="22"/>
              </w:rPr>
              <w:t xml:space="preserve"> We’ll do a more detailed review of </w:t>
            </w:r>
            <w:r w:rsidR="00D047AF" w:rsidRPr="004366A8">
              <w:rPr>
                <w:sz w:val="22"/>
                <w:szCs w:val="22"/>
              </w:rPr>
              <w:t>the</w:t>
            </w:r>
            <w:r w:rsidRPr="001E37A6">
              <w:rPr>
                <w:sz w:val="22"/>
                <w:szCs w:val="22"/>
              </w:rPr>
              <w:t xml:space="preserve"> plans and review the outcomes and indicators they have identified for the work</w:t>
            </w:r>
          </w:p>
        </w:tc>
      </w:tr>
      <w:tr w:rsidR="00211840" w:rsidRPr="00712E27" w14:paraId="0E323717" w14:textId="77777777" w:rsidTr="00246C66">
        <w:tc>
          <w:tcPr>
            <w:tcW w:w="9016" w:type="dxa"/>
            <w:gridSpan w:val="2"/>
          </w:tcPr>
          <w:p w14:paraId="48B2CB68" w14:textId="46DC60D2" w:rsidR="00211840" w:rsidRPr="00712E27" w:rsidRDefault="00211840" w:rsidP="00246C66">
            <w:pPr>
              <w:pStyle w:val="Heading2"/>
              <w:rPr>
                <w:bCs/>
              </w:rPr>
            </w:pPr>
            <w:bookmarkStart w:id="53" w:name="_Toc208300265"/>
            <w:r>
              <w:t>Impact and reach</w:t>
            </w:r>
            <w:bookmarkEnd w:id="53"/>
          </w:p>
        </w:tc>
      </w:tr>
      <w:tr w:rsidR="00006DC2" w:rsidRPr="00712E27" w14:paraId="7F8CC3E9" w14:textId="77777777" w:rsidTr="00DA2194">
        <w:tc>
          <w:tcPr>
            <w:tcW w:w="1271" w:type="dxa"/>
          </w:tcPr>
          <w:p w14:paraId="5BA0E3D9" w14:textId="77777777" w:rsidR="00006DC2" w:rsidRPr="00712E27" w:rsidRDefault="00006DC2" w:rsidP="00DA2194">
            <w:pPr>
              <w:rPr>
                <w:sz w:val="22"/>
                <w:szCs w:val="22"/>
              </w:rPr>
            </w:pPr>
            <w:r w:rsidRPr="00712E27">
              <w:rPr>
                <w:noProof/>
              </w:rPr>
              <w:drawing>
                <wp:inline distT="0" distB="0" distL="0" distR="0" wp14:anchorId="5E2FD680" wp14:editId="6C44D7F2">
                  <wp:extent cx="657225" cy="657225"/>
                  <wp:effectExtent l="0" t="0" r="0" b="9525"/>
                  <wp:docPr id="420295172" name="Picture 2" descr="A pink lightning bol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95172" name="Picture 2" descr="A pink lightning bolt on a black background&#10;&#10;AI-generated content may be incorrect."/>
                          <pic:cNvPicPr/>
                        </pic:nvPicPr>
                        <pic:blipFill>
                          <a:blip r:embed="rId83"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4651E542" w14:textId="77777777" w:rsidR="00006DC2" w:rsidRPr="00712E27" w:rsidRDefault="00006DC2" w:rsidP="00DA2194">
            <w:pPr>
              <w:spacing w:line="276" w:lineRule="auto"/>
              <w:rPr>
                <w:sz w:val="22"/>
                <w:szCs w:val="22"/>
              </w:rPr>
            </w:pPr>
            <w:r w:rsidRPr="00712E27">
              <w:rPr>
                <w:b/>
                <w:bCs/>
                <w:sz w:val="22"/>
                <w:szCs w:val="22"/>
              </w:rPr>
              <w:t>What we look for</w:t>
            </w:r>
          </w:p>
          <w:p w14:paraId="4ED4DE41" w14:textId="77777777" w:rsidR="00006DC2" w:rsidRPr="00712E27" w:rsidRDefault="00006DC2" w:rsidP="008727DC">
            <w:pPr>
              <w:pStyle w:val="ListParagraph"/>
              <w:numPr>
                <w:ilvl w:val="0"/>
                <w:numId w:val="26"/>
              </w:numPr>
              <w:spacing w:line="276" w:lineRule="auto"/>
              <w:ind w:left="321" w:hanging="283"/>
              <w:rPr>
                <w:sz w:val="22"/>
                <w:szCs w:val="22"/>
              </w:rPr>
            </w:pPr>
            <w:r w:rsidRPr="00712E27">
              <w:rPr>
                <w:sz w:val="22"/>
                <w:szCs w:val="22"/>
              </w:rPr>
              <w:t>Their work is ambitious and/or doing something new to create systemic change.</w:t>
            </w:r>
          </w:p>
          <w:p w14:paraId="575F562D" w14:textId="77777777" w:rsidR="00006DC2" w:rsidRPr="00712E27" w:rsidRDefault="00006DC2" w:rsidP="008727DC">
            <w:pPr>
              <w:pStyle w:val="ListParagraph"/>
              <w:numPr>
                <w:ilvl w:val="0"/>
                <w:numId w:val="26"/>
              </w:numPr>
              <w:spacing w:line="276" w:lineRule="auto"/>
              <w:ind w:left="321" w:hanging="283"/>
              <w:rPr>
                <w:sz w:val="22"/>
                <w:szCs w:val="22"/>
              </w:rPr>
            </w:pPr>
            <w:r w:rsidRPr="00712E27">
              <w:rPr>
                <w:sz w:val="22"/>
                <w:szCs w:val="22"/>
              </w:rPr>
              <w:t>There is potential for wider influence or spread.</w:t>
            </w:r>
          </w:p>
          <w:p w14:paraId="7F79F222" w14:textId="77777777" w:rsidR="00006DC2" w:rsidRPr="00712E27" w:rsidRDefault="00006DC2" w:rsidP="008727DC">
            <w:pPr>
              <w:pStyle w:val="ListParagraph"/>
              <w:numPr>
                <w:ilvl w:val="0"/>
                <w:numId w:val="26"/>
              </w:numPr>
              <w:spacing w:line="276" w:lineRule="auto"/>
              <w:ind w:left="321" w:hanging="283"/>
              <w:rPr>
                <w:sz w:val="22"/>
                <w:szCs w:val="22"/>
              </w:rPr>
            </w:pPr>
            <w:r w:rsidRPr="00712E27">
              <w:rPr>
                <w:sz w:val="22"/>
                <w:szCs w:val="22"/>
              </w:rPr>
              <w:t>Their work centres lived experience, justice and equity.</w:t>
            </w:r>
          </w:p>
          <w:p w14:paraId="044AF0E0" w14:textId="77777777" w:rsidR="00006DC2" w:rsidRPr="00712E27" w:rsidRDefault="00006DC2" w:rsidP="008727DC">
            <w:pPr>
              <w:pStyle w:val="ListParagraph"/>
              <w:numPr>
                <w:ilvl w:val="0"/>
                <w:numId w:val="26"/>
              </w:numPr>
              <w:spacing w:line="276" w:lineRule="auto"/>
              <w:ind w:left="321" w:hanging="283"/>
              <w:rPr>
                <w:sz w:val="22"/>
                <w:szCs w:val="22"/>
              </w:rPr>
            </w:pPr>
            <w:r w:rsidRPr="00712E27">
              <w:rPr>
                <w:sz w:val="22"/>
                <w:szCs w:val="22"/>
              </w:rPr>
              <w:t>Our support could make a significant difference.</w:t>
            </w:r>
          </w:p>
          <w:p w14:paraId="4A0771DA" w14:textId="77777777" w:rsidR="00006DC2" w:rsidRPr="00712E27" w:rsidRDefault="00006DC2" w:rsidP="00DA2194">
            <w:pPr>
              <w:spacing w:line="276" w:lineRule="auto"/>
              <w:rPr>
                <w:sz w:val="22"/>
                <w:szCs w:val="22"/>
              </w:rPr>
            </w:pPr>
            <w:r w:rsidRPr="00712E27">
              <w:rPr>
                <w:b/>
                <w:bCs/>
                <w:sz w:val="22"/>
                <w:szCs w:val="22"/>
              </w:rPr>
              <w:t>How we do this</w:t>
            </w:r>
          </w:p>
          <w:p w14:paraId="1AA7A60B" w14:textId="77777777" w:rsidR="00006DC2" w:rsidRPr="00712E27" w:rsidRDefault="00006DC2" w:rsidP="008727DC">
            <w:pPr>
              <w:pStyle w:val="ListParagraph"/>
              <w:widowControl w:val="0"/>
              <w:numPr>
                <w:ilvl w:val="0"/>
                <w:numId w:val="26"/>
              </w:numPr>
              <w:autoSpaceDE w:val="0"/>
              <w:autoSpaceDN w:val="0"/>
              <w:spacing w:after="0"/>
              <w:ind w:left="321" w:hanging="283"/>
              <w:contextualSpacing w:val="0"/>
              <w:rPr>
                <w:sz w:val="22"/>
                <w:szCs w:val="22"/>
              </w:rPr>
            </w:pPr>
            <w:r w:rsidRPr="00712E27">
              <w:rPr>
                <w:b/>
                <w:bCs/>
                <w:sz w:val="22"/>
                <w:szCs w:val="22"/>
              </w:rPr>
              <w:t xml:space="preserve">EOI: </w:t>
            </w:r>
            <w:r w:rsidRPr="00712E27">
              <w:rPr>
                <w:sz w:val="22"/>
                <w:szCs w:val="22"/>
              </w:rPr>
              <w:t xml:space="preserve">We’ll consider the potential impact of the plans they have outlined. </w:t>
            </w:r>
          </w:p>
          <w:p w14:paraId="2C99B26A" w14:textId="77777777" w:rsidR="00006DC2" w:rsidRPr="00712E27" w:rsidRDefault="00006DC2" w:rsidP="008727DC">
            <w:pPr>
              <w:pStyle w:val="ListParagraph"/>
              <w:widowControl w:val="0"/>
              <w:numPr>
                <w:ilvl w:val="0"/>
                <w:numId w:val="26"/>
              </w:numPr>
              <w:autoSpaceDE w:val="0"/>
              <w:autoSpaceDN w:val="0"/>
              <w:spacing w:after="0"/>
              <w:ind w:left="324" w:hanging="284"/>
              <w:contextualSpacing w:val="0"/>
              <w:rPr>
                <w:b/>
                <w:bCs/>
                <w:sz w:val="22"/>
                <w:szCs w:val="22"/>
              </w:rPr>
            </w:pPr>
            <w:r w:rsidRPr="00712E27">
              <w:rPr>
                <w:b/>
                <w:bCs/>
                <w:sz w:val="22"/>
                <w:szCs w:val="22"/>
              </w:rPr>
              <w:t xml:space="preserve">Assessment: </w:t>
            </w:r>
            <w:r w:rsidRPr="00712E27">
              <w:rPr>
                <w:sz w:val="22"/>
                <w:szCs w:val="22"/>
              </w:rPr>
              <w:t>We’ll explore the impact and reach of the work in more detail, how they plan to achieve, and what evidence or experience they have that the work is built on. We’ll want to get a good understanding of their approach to learning, collaborating and engaging with others, and how the work is shaped by people with lived experience of the issues and/or local community. We’ll also want to explore what the broader context is for the work and how our support could make a significant difference.</w:t>
            </w:r>
          </w:p>
          <w:p w14:paraId="1F5E4BC0" w14:textId="3A32BEA5" w:rsidR="009F1FDE" w:rsidRPr="00345DCC" w:rsidRDefault="00006DC2" w:rsidP="008727DC">
            <w:pPr>
              <w:pStyle w:val="ListParagraph"/>
              <w:numPr>
                <w:ilvl w:val="0"/>
                <w:numId w:val="26"/>
              </w:numPr>
              <w:spacing w:line="276" w:lineRule="auto"/>
              <w:ind w:left="324" w:hanging="284"/>
              <w:contextualSpacing w:val="0"/>
              <w:rPr>
                <w:sz w:val="22"/>
                <w:szCs w:val="22"/>
              </w:rPr>
            </w:pPr>
            <w:r w:rsidRPr="00712E27">
              <w:rPr>
                <w:b/>
                <w:bCs/>
                <w:sz w:val="22"/>
                <w:szCs w:val="22"/>
              </w:rPr>
              <w:t xml:space="preserve">Proposal: </w:t>
            </w:r>
            <w:r w:rsidRPr="00712E27">
              <w:rPr>
                <w:sz w:val="22"/>
                <w:szCs w:val="22"/>
              </w:rPr>
              <w:t>We’ll do a detailed review of their impact and evaluation reports, as well as any relevant policies and the broader context.</w:t>
            </w:r>
          </w:p>
        </w:tc>
      </w:tr>
      <w:tr w:rsidR="009F1FDE" w:rsidRPr="007A5F25" w14:paraId="760BFA74" w14:textId="77777777" w:rsidTr="00246C66">
        <w:tc>
          <w:tcPr>
            <w:tcW w:w="9016" w:type="dxa"/>
            <w:gridSpan w:val="2"/>
          </w:tcPr>
          <w:p w14:paraId="1832F5CA" w14:textId="2A6C0A61" w:rsidR="009F1FDE" w:rsidRPr="007A5F25" w:rsidRDefault="009F1FDE" w:rsidP="00246C66">
            <w:pPr>
              <w:pStyle w:val="Heading2"/>
              <w:rPr>
                <w:bCs/>
              </w:rPr>
            </w:pPr>
            <w:bookmarkStart w:id="54" w:name="_Toc208300266"/>
            <w:r>
              <w:lastRenderedPageBreak/>
              <w:t>Governance and leadership</w:t>
            </w:r>
            <w:bookmarkEnd w:id="54"/>
          </w:p>
        </w:tc>
      </w:tr>
      <w:tr w:rsidR="00006DC2" w:rsidRPr="007A5F25" w14:paraId="734A6CD2" w14:textId="77777777" w:rsidTr="00DA2194">
        <w:tc>
          <w:tcPr>
            <w:tcW w:w="1271" w:type="dxa"/>
          </w:tcPr>
          <w:p w14:paraId="27828B82" w14:textId="77777777" w:rsidR="00006DC2" w:rsidRPr="007A5F25" w:rsidRDefault="00006DC2" w:rsidP="00DA2194">
            <w:pPr>
              <w:rPr>
                <w:sz w:val="22"/>
                <w:szCs w:val="22"/>
              </w:rPr>
            </w:pPr>
            <w:r w:rsidRPr="007A5F25">
              <w:rPr>
                <w:noProof/>
              </w:rPr>
              <w:drawing>
                <wp:inline distT="0" distB="0" distL="0" distR="0" wp14:anchorId="281D4AE3" wp14:editId="06CEB691">
                  <wp:extent cx="657225" cy="657225"/>
                  <wp:effectExtent l="0" t="0" r="9525" b="0"/>
                  <wp:docPr id="1153617650" name="Picture 3" descr="A group of pink g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17650" name="Picture 3" descr="A group of pink gears&#10;&#10;AI-generated content may be incorrect."/>
                          <pic:cNvPicPr/>
                        </pic:nvPicPr>
                        <pic:blipFill>
                          <a:blip r:embed="rId84"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562EC41B" w14:textId="77777777" w:rsidR="00006DC2" w:rsidRPr="007A5F25" w:rsidRDefault="00006DC2" w:rsidP="00DA2194">
            <w:pPr>
              <w:spacing w:line="276" w:lineRule="auto"/>
              <w:rPr>
                <w:sz w:val="22"/>
                <w:szCs w:val="22"/>
              </w:rPr>
            </w:pPr>
            <w:r w:rsidRPr="007A5F25">
              <w:rPr>
                <w:b/>
                <w:bCs/>
                <w:sz w:val="22"/>
                <w:szCs w:val="22"/>
              </w:rPr>
              <w:t>What we look for</w:t>
            </w:r>
          </w:p>
          <w:p w14:paraId="18E67F75" w14:textId="77777777" w:rsidR="00A66BA2" w:rsidRPr="00A66BA2" w:rsidRDefault="00A66BA2" w:rsidP="008727DC">
            <w:pPr>
              <w:pStyle w:val="ListParagraph"/>
              <w:numPr>
                <w:ilvl w:val="0"/>
                <w:numId w:val="26"/>
              </w:numPr>
              <w:spacing w:line="276" w:lineRule="auto"/>
              <w:ind w:left="321" w:hanging="283"/>
              <w:rPr>
                <w:rFonts w:ascii="Gill Sans MT" w:eastAsia="Times New Roman" w:hAnsi="Gill Sans MT" w:cs="Times New Roman"/>
                <w:sz w:val="22"/>
                <w:szCs w:val="22"/>
                <w:shd w:val="clear" w:color="auto" w:fill="FFFFFF"/>
                <w:lang w:eastAsia="en-GB"/>
              </w:rPr>
            </w:pPr>
            <w:r w:rsidRPr="00A66BA2">
              <w:rPr>
                <w:rFonts w:ascii="Gill Sans MT" w:eastAsia="Times New Roman" w:hAnsi="Gill Sans MT" w:cs="Times New Roman"/>
                <w:sz w:val="22"/>
                <w:szCs w:val="22"/>
                <w:shd w:val="clear" w:color="auto" w:fill="FFFFFF"/>
                <w:lang w:eastAsia="en-GB"/>
              </w:rPr>
              <w:t>The organisation is led and governed accountably and well</w:t>
            </w:r>
          </w:p>
          <w:p w14:paraId="030410B6" w14:textId="77777777" w:rsidR="00A7420F" w:rsidRDefault="00A66BA2" w:rsidP="008727DC">
            <w:pPr>
              <w:pStyle w:val="ListParagraph"/>
              <w:numPr>
                <w:ilvl w:val="0"/>
                <w:numId w:val="26"/>
              </w:numPr>
              <w:spacing w:line="276" w:lineRule="auto"/>
              <w:ind w:left="321" w:hanging="283"/>
              <w:rPr>
                <w:rFonts w:ascii="Gill Sans MT" w:eastAsia="Times New Roman" w:hAnsi="Gill Sans MT" w:cs="Times New Roman"/>
                <w:sz w:val="22"/>
                <w:szCs w:val="22"/>
                <w:shd w:val="clear" w:color="auto" w:fill="FFFFFF"/>
                <w:lang w:eastAsia="en-GB"/>
              </w:rPr>
            </w:pPr>
            <w:r w:rsidRPr="00A66BA2">
              <w:rPr>
                <w:rFonts w:ascii="Gill Sans MT" w:eastAsia="Times New Roman" w:hAnsi="Gill Sans MT" w:cs="Times New Roman"/>
                <w:sz w:val="22"/>
                <w:szCs w:val="22"/>
                <w:shd w:val="clear" w:color="auto" w:fill="FFFFFF"/>
                <w:lang w:eastAsia="en-GB"/>
              </w:rPr>
              <w:t>The organisation has the relevant skills and experience</w:t>
            </w:r>
          </w:p>
          <w:p w14:paraId="5526B7FD" w14:textId="5B4E0622" w:rsidR="00006DC2" w:rsidRPr="007A5F25" w:rsidRDefault="00006DC2" w:rsidP="00DA2194">
            <w:pPr>
              <w:spacing w:line="276" w:lineRule="auto"/>
              <w:ind w:left="38"/>
              <w:rPr>
                <w:sz w:val="22"/>
                <w:szCs w:val="22"/>
              </w:rPr>
            </w:pPr>
            <w:r w:rsidRPr="007A5F25">
              <w:rPr>
                <w:b/>
                <w:bCs/>
                <w:sz w:val="22"/>
                <w:szCs w:val="22"/>
              </w:rPr>
              <w:t>How we do this</w:t>
            </w:r>
          </w:p>
          <w:p w14:paraId="0A929ED6" w14:textId="1D853137" w:rsidR="00006DC2" w:rsidRPr="00A7420F" w:rsidRDefault="00414184" w:rsidP="008727DC">
            <w:pPr>
              <w:pStyle w:val="ListParagraph"/>
              <w:numPr>
                <w:ilvl w:val="0"/>
                <w:numId w:val="26"/>
              </w:numPr>
              <w:spacing w:line="276" w:lineRule="auto"/>
              <w:ind w:left="321" w:hanging="283"/>
              <w:rPr>
                <w:rFonts w:ascii="Gill Sans MT" w:eastAsia="Times New Roman" w:hAnsi="Gill Sans MT" w:cs="Times New Roman"/>
                <w:sz w:val="20"/>
                <w:szCs w:val="20"/>
                <w:shd w:val="clear" w:color="auto" w:fill="FFFFFF"/>
                <w:lang w:eastAsia="en-GB"/>
              </w:rPr>
            </w:pPr>
            <w:r w:rsidRPr="00A7420F">
              <w:rPr>
                <w:sz w:val="22"/>
                <w:szCs w:val="22"/>
              </w:rPr>
              <w:t xml:space="preserve">EOI: We’ll check the organisation meets our minimum eligibility criteria - if the organisation is not a registered charity we will assess any measures in place to guard against disproportionate </w:t>
            </w:r>
            <w:r w:rsidR="007B1A50" w:rsidRPr="007B1A50">
              <w:rPr>
                <w:sz w:val="22"/>
                <w:szCs w:val="22"/>
                <w:lang w:val="en-GB"/>
              </w:rPr>
              <w:t>'</w:t>
            </w:r>
            <w:hyperlink r:id="rId85" w:history="1">
              <w:r w:rsidR="007B1A50" w:rsidRPr="007B1A50">
                <w:rPr>
                  <w:rStyle w:val="Hyperlink"/>
                  <w:sz w:val="22"/>
                  <w:szCs w:val="22"/>
                  <w:lang w:val="en-GB"/>
                </w:rPr>
                <w:t>personal benefit</w:t>
              </w:r>
            </w:hyperlink>
            <w:r w:rsidR="007B1A50" w:rsidRPr="007B1A50">
              <w:rPr>
                <w:sz w:val="22"/>
                <w:szCs w:val="22"/>
                <w:lang w:val="en-GB"/>
              </w:rPr>
              <w:t>’</w:t>
            </w:r>
            <w:r w:rsidR="007B1A50">
              <w:rPr>
                <w:sz w:val="22"/>
                <w:szCs w:val="22"/>
                <w:lang w:val="en-GB"/>
              </w:rPr>
              <w:t xml:space="preserve">. </w:t>
            </w:r>
            <w:r w:rsidRPr="00A7420F">
              <w:rPr>
                <w:sz w:val="22"/>
                <w:szCs w:val="22"/>
              </w:rPr>
              <w:t>We will also look at the organisation's website and impact/annual report to learn more about the organisation and its impact so far</w:t>
            </w:r>
            <w:r w:rsidR="007B1A50">
              <w:rPr>
                <w:sz w:val="22"/>
                <w:szCs w:val="22"/>
              </w:rPr>
              <w:t>.</w:t>
            </w:r>
          </w:p>
          <w:p w14:paraId="4749E313" w14:textId="205733A2" w:rsidR="00205F9F" w:rsidRPr="00205F9F" w:rsidRDefault="00205F9F" w:rsidP="008727DC">
            <w:pPr>
              <w:pStyle w:val="ListParagraph"/>
              <w:numPr>
                <w:ilvl w:val="0"/>
                <w:numId w:val="26"/>
              </w:numPr>
              <w:spacing w:line="276" w:lineRule="auto"/>
              <w:rPr>
                <w:rFonts w:ascii="Gill Sans MT" w:eastAsia="Times New Roman" w:hAnsi="Gill Sans MT" w:cs="Times New Roman"/>
                <w:sz w:val="22"/>
                <w:szCs w:val="22"/>
                <w:shd w:val="clear" w:color="auto" w:fill="FFFFFF"/>
                <w:lang w:eastAsia="en-GB"/>
              </w:rPr>
            </w:pPr>
            <w:r w:rsidRPr="00205F9F">
              <w:rPr>
                <w:rFonts w:ascii="Gill Sans MT" w:eastAsia="Times New Roman" w:hAnsi="Gill Sans MT" w:cs="Times New Roman"/>
                <w:sz w:val="22"/>
                <w:szCs w:val="22"/>
                <w:shd w:val="clear" w:color="auto" w:fill="FFFFFF"/>
                <w:lang w:eastAsia="en-GB"/>
              </w:rPr>
              <w:t>Assessment call: We want to understand how the organisation is led and governed, including how decisions are made such as the salaries of employees, and whether there are any potential conflicts of interest and what they have in place to mitigate these. We also want to learn more about the organisation’s impact so far and how the skills, expertise and experience of the leadership make the organisation well placed to do the work.</w:t>
            </w:r>
          </w:p>
          <w:p w14:paraId="41EB19D2" w14:textId="78993008" w:rsidR="00006DC2" w:rsidRPr="00A7420F" w:rsidRDefault="00006DC2" w:rsidP="008727DC">
            <w:pPr>
              <w:pStyle w:val="ListParagraph"/>
              <w:numPr>
                <w:ilvl w:val="0"/>
                <w:numId w:val="26"/>
              </w:numPr>
              <w:spacing w:line="276" w:lineRule="auto"/>
              <w:rPr>
                <w:rFonts w:ascii="Gill Sans MT" w:eastAsia="Times New Roman" w:hAnsi="Gill Sans MT" w:cs="Times New Roman"/>
                <w:sz w:val="20"/>
                <w:szCs w:val="20"/>
                <w:shd w:val="clear" w:color="auto" w:fill="FFFFFF"/>
                <w:lang w:eastAsia="en-GB"/>
              </w:rPr>
            </w:pPr>
            <w:r w:rsidRPr="00205F9F">
              <w:rPr>
                <w:rFonts w:ascii="Gill Sans MT" w:eastAsia="Times New Roman" w:hAnsi="Gill Sans MT" w:cs="Times New Roman"/>
                <w:sz w:val="22"/>
                <w:szCs w:val="22"/>
                <w:shd w:val="clear" w:color="auto" w:fill="FFFFFF"/>
                <w:lang w:eastAsia="en-GB"/>
              </w:rPr>
              <w:t>Proposal: More detailed review of the governance</w:t>
            </w:r>
            <w:r w:rsidR="00205F9F" w:rsidRPr="00205F9F">
              <w:rPr>
                <w:rFonts w:ascii="Gill Sans MT" w:eastAsia="Times New Roman" w:hAnsi="Gill Sans MT" w:cs="Times New Roman"/>
                <w:sz w:val="22"/>
                <w:szCs w:val="22"/>
                <w:shd w:val="clear" w:color="auto" w:fill="FFFFFF"/>
                <w:lang w:eastAsia="en-GB"/>
              </w:rPr>
              <w:t xml:space="preserve"> including their leadership approach and any relevant networks, collaborations, and delegated funding structures, if appropriate. We’ll also do a more detailed review of the </w:t>
            </w:r>
            <w:r w:rsidRPr="00205F9F">
              <w:rPr>
                <w:rFonts w:ascii="Gill Sans MT" w:eastAsia="Times New Roman" w:hAnsi="Gill Sans MT" w:cs="Times New Roman"/>
                <w:sz w:val="22"/>
                <w:szCs w:val="22"/>
                <w:shd w:val="clear" w:color="auto" w:fill="FFFFFF"/>
                <w:lang w:eastAsia="en-GB"/>
              </w:rPr>
              <w:t>skills and experience of the leadership</w:t>
            </w:r>
            <w:r w:rsidR="00205F9F" w:rsidRPr="00205F9F">
              <w:rPr>
                <w:rFonts w:ascii="Gill Sans MT" w:eastAsia="Times New Roman" w:hAnsi="Gill Sans MT" w:cs="Times New Roman"/>
                <w:sz w:val="22"/>
                <w:szCs w:val="22"/>
                <w:shd w:val="clear" w:color="auto" w:fill="FFFFFF"/>
                <w:lang w:eastAsia="en-GB"/>
              </w:rPr>
              <w:t>, and what their approach would be to any potential risks</w:t>
            </w:r>
            <w:r w:rsidRPr="00205F9F">
              <w:rPr>
                <w:rFonts w:ascii="Gill Sans MT" w:eastAsia="Times New Roman" w:hAnsi="Gill Sans MT" w:cs="Times New Roman"/>
                <w:sz w:val="22"/>
                <w:szCs w:val="22"/>
                <w:shd w:val="clear" w:color="auto" w:fill="FFFFFF"/>
                <w:lang w:eastAsia="en-GB"/>
              </w:rPr>
              <w:t>.</w:t>
            </w:r>
          </w:p>
        </w:tc>
      </w:tr>
      <w:tr w:rsidR="00345DCC" w:rsidRPr="007A5F25" w14:paraId="7495B1BF" w14:textId="77777777" w:rsidTr="00246C66">
        <w:tc>
          <w:tcPr>
            <w:tcW w:w="9016" w:type="dxa"/>
            <w:gridSpan w:val="2"/>
          </w:tcPr>
          <w:p w14:paraId="661CA93F" w14:textId="4729C075" w:rsidR="00345DCC" w:rsidRPr="007A5F25" w:rsidRDefault="00345DCC" w:rsidP="00246C66">
            <w:pPr>
              <w:pStyle w:val="Heading2"/>
              <w:rPr>
                <w:bCs/>
              </w:rPr>
            </w:pPr>
            <w:bookmarkStart w:id="55" w:name="_Toc208300267"/>
            <w:r>
              <w:t>Finances</w:t>
            </w:r>
            <w:bookmarkEnd w:id="55"/>
          </w:p>
        </w:tc>
      </w:tr>
      <w:tr w:rsidR="00006DC2" w:rsidRPr="007A5F25" w14:paraId="27D0591D" w14:textId="77777777" w:rsidTr="00324D64">
        <w:tc>
          <w:tcPr>
            <w:tcW w:w="1271" w:type="dxa"/>
          </w:tcPr>
          <w:p w14:paraId="3E139666" w14:textId="77777777" w:rsidR="00006DC2" w:rsidRPr="007A5F25" w:rsidRDefault="00006DC2" w:rsidP="00DA2194">
            <w:pPr>
              <w:rPr>
                <w:sz w:val="22"/>
                <w:szCs w:val="22"/>
              </w:rPr>
            </w:pPr>
            <w:r w:rsidRPr="007A5F25">
              <w:rPr>
                <w:noProof/>
              </w:rPr>
              <w:drawing>
                <wp:inline distT="0" distB="0" distL="0" distR="0" wp14:anchorId="433E92D2" wp14:editId="52935A54">
                  <wp:extent cx="657225" cy="657225"/>
                  <wp:effectExtent l="0" t="0" r="0" b="0"/>
                  <wp:docPr id="1733929717" name="Picture 4" descr="A pink coin stack with a poun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29717" name="Picture 4" descr="A pink coin stack with a pound sign&#10;&#10;AI-generated content may be incorrect."/>
                          <pic:cNvPicPr/>
                        </pic:nvPicPr>
                        <pic:blipFill>
                          <a:blip r:embed="rId86"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36B89481" w14:textId="77777777" w:rsidR="006868F3" w:rsidRPr="006868F3" w:rsidRDefault="006868F3" w:rsidP="006868F3">
            <w:pPr>
              <w:spacing w:line="276" w:lineRule="auto"/>
              <w:rPr>
                <w:b/>
                <w:bCs/>
                <w:sz w:val="22"/>
                <w:szCs w:val="22"/>
                <w:lang w:val="en-GB"/>
              </w:rPr>
            </w:pPr>
            <w:r w:rsidRPr="006868F3">
              <w:rPr>
                <w:b/>
                <w:bCs/>
                <w:sz w:val="22"/>
                <w:szCs w:val="22"/>
                <w:lang w:val="en-GB"/>
              </w:rPr>
              <w:t>What we look for:</w:t>
            </w:r>
          </w:p>
          <w:p w14:paraId="6225D6FA" w14:textId="77777777" w:rsidR="006868F3" w:rsidRPr="006868F3" w:rsidRDefault="006868F3" w:rsidP="008727DC">
            <w:pPr>
              <w:numPr>
                <w:ilvl w:val="0"/>
                <w:numId w:val="61"/>
              </w:numPr>
              <w:spacing w:line="276" w:lineRule="auto"/>
              <w:rPr>
                <w:sz w:val="22"/>
                <w:szCs w:val="22"/>
                <w:lang w:val="en-GB"/>
              </w:rPr>
            </w:pPr>
            <w:r w:rsidRPr="006868F3">
              <w:rPr>
                <w:sz w:val="22"/>
                <w:szCs w:val="22"/>
                <w:lang w:val="en-GB"/>
              </w:rPr>
              <w:t>There are no major financial concerns or issues that would prevent the delivery of the work</w:t>
            </w:r>
          </w:p>
          <w:p w14:paraId="60B524E9" w14:textId="77777777" w:rsidR="006868F3" w:rsidRPr="006868F3" w:rsidRDefault="006868F3" w:rsidP="006868F3">
            <w:pPr>
              <w:spacing w:line="276" w:lineRule="auto"/>
              <w:rPr>
                <w:b/>
                <w:bCs/>
                <w:sz w:val="22"/>
                <w:szCs w:val="22"/>
                <w:lang w:val="en-GB"/>
              </w:rPr>
            </w:pPr>
            <w:r w:rsidRPr="006868F3">
              <w:rPr>
                <w:b/>
                <w:bCs/>
                <w:sz w:val="22"/>
                <w:szCs w:val="22"/>
                <w:lang w:val="en-GB"/>
              </w:rPr>
              <w:t>How we do this:</w:t>
            </w:r>
          </w:p>
          <w:p w14:paraId="2055F4A9" w14:textId="77777777" w:rsidR="006868F3" w:rsidRPr="006868F3" w:rsidRDefault="006868F3" w:rsidP="008727DC">
            <w:pPr>
              <w:numPr>
                <w:ilvl w:val="0"/>
                <w:numId w:val="62"/>
              </w:numPr>
              <w:spacing w:line="276" w:lineRule="auto"/>
              <w:rPr>
                <w:sz w:val="22"/>
                <w:szCs w:val="22"/>
                <w:lang w:val="en-GB"/>
              </w:rPr>
            </w:pPr>
            <w:r w:rsidRPr="006868F3">
              <w:rPr>
                <w:b/>
                <w:bCs/>
                <w:sz w:val="22"/>
                <w:szCs w:val="22"/>
                <w:lang w:val="en-GB"/>
              </w:rPr>
              <w:t>Assessment call: </w:t>
            </w:r>
            <w:r w:rsidRPr="006868F3">
              <w:rPr>
                <w:sz w:val="22"/>
                <w:szCs w:val="22"/>
                <w:lang w:val="en-GB"/>
              </w:rPr>
              <w:t>We want to understand how the organisation is funded.</w:t>
            </w:r>
          </w:p>
          <w:p w14:paraId="1C97AE18" w14:textId="77777777" w:rsidR="00006DC2" w:rsidRPr="006868F3" w:rsidRDefault="00006DC2" w:rsidP="008727DC">
            <w:pPr>
              <w:numPr>
                <w:ilvl w:val="0"/>
                <w:numId w:val="62"/>
              </w:numPr>
              <w:spacing w:line="276" w:lineRule="auto"/>
              <w:rPr>
                <w:sz w:val="22"/>
                <w:szCs w:val="22"/>
                <w:lang w:val="en-GB"/>
              </w:rPr>
            </w:pPr>
            <w:r w:rsidRPr="006868F3">
              <w:rPr>
                <w:b/>
                <w:sz w:val="22"/>
                <w:szCs w:val="22"/>
                <w:lang w:val="en-GB"/>
              </w:rPr>
              <w:t>Proposal:</w:t>
            </w:r>
            <w:r w:rsidR="006868F3" w:rsidRPr="006868F3">
              <w:rPr>
                <w:b/>
                <w:bCs/>
                <w:sz w:val="22"/>
                <w:szCs w:val="22"/>
                <w:lang w:val="en-GB"/>
              </w:rPr>
              <w:t> </w:t>
            </w:r>
            <w:r w:rsidRPr="006868F3">
              <w:rPr>
                <w:sz w:val="22"/>
                <w:szCs w:val="22"/>
                <w:lang w:val="en-GB"/>
              </w:rPr>
              <w:t>We’ll carry out a detailed review of the organisation’s finances to understand whether it has a realistic and sustainable funding model, and whether it has mitigations in place for any financial risks. Some of the things we’ll look at include:</w:t>
            </w:r>
          </w:p>
          <w:p w14:paraId="01FE9920" w14:textId="77777777" w:rsidR="00006DC2" w:rsidRPr="006868F3" w:rsidRDefault="00006DC2" w:rsidP="008727DC">
            <w:pPr>
              <w:numPr>
                <w:ilvl w:val="1"/>
                <w:numId w:val="62"/>
              </w:numPr>
              <w:spacing w:line="276" w:lineRule="auto"/>
              <w:rPr>
                <w:sz w:val="22"/>
                <w:szCs w:val="22"/>
                <w:lang w:val="en-GB"/>
              </w:rPr>
            </w:pPr>
            <w:r w:rsidRPr="006868F3">
              <w:rPr>
                <w:sz w:val="22"/>
                <w:szCs w:val="22"/>
                <w:lang w:val="en-GB"/>
              </w:rPr>
              <w:t>Business plan and budget</w:t>
            </w:r>
          </w:p>
          <w:p w14:paraId="1F452244" w14:textId="77777777" w:rsidR="00006DC2" w:rsidRPr="006868F3" w:rsidRDefault="00006DC2" w:rsidP="008727DC">
            <w:pPr>
              <w:numPr>
                <w:ilvl w:val="1"/>
                <w:numId w:val="62"/>
              </w:numPr>
              <w:spacing w:line="276" w:lineRule="auto"/>
              <w:rPr>
                <w:sz w:val="22"/>
                <w:szCs w:val="22"/>
                <w:lang w:val="en-GB"/>
              </w:rPr>
            </w:pPr>
            <w:r w:rsidRPr="006868F3">
              <w:rPr>
                <w:sz w:val="22"/>
                <w:szCs w:val="22"/>
                <w:lang w:val="en-GB"/>
              </w:rPr>
              <w:t>Management accounts</w:t>
            </w:r>
          </w:p>
          <w:p w14:paraId="3A4042AD" w14:textId="77777777" w:rsidR="00006DC2" w:rsidRPr="006868F3" w:rsidRDefault="00006DC2" w:rsidP="008727DC">
            <w:pPr>
              <w:numPr>
                <w:ilvl w:val="1"/>
                <w:numId w:val="62"/>
              </w:numPr>
              <w:spacing w:line="276" w:lineRule="auto"/>
              <w:rPr>
                <w:sz w:val="22"/>
                <w:szCs w:val="22"/>
                <w:lang w:val="en-GB"/>
              </w:rPr>
            </w:pPr>
            <w:r w:rsidRPr="006868F3">
              <w:rPr>
                <w:sz w:val="22"/>
                <w:szCs w:val="22"/>
                <w:lang w:val="en-GB"/>
              </w:rPr>
              <w:t>Annual report</w:t>
            </w:r>
          </w:p>
          <w:p w14:paraId="4E4ACBA0" w14:textId="77777777" w:rsidR="00006DC2" w:rsidRPr="006868F3" w:rsidRDefault="00006DC2" w:rsidP="008727DC">
            <w:pPr>
              <w:numPr>
                <w:ilvl w:val="1"/>
                <w:numId w:val="62"/>
              </w:numPr>
              <w:spacing w:line="276" w:lineRule="auto"/>
              <w:rPr>
                <w:sz w:val="22"/>
                <w:szCs w:val="22"/>
                <w:lang w:val="en-GB"/>
              </w:rPr>
            </w:pPr>
            <w:r w:rsidRPr="006868F3">
              <w:rPr>
                <w:sz w:val="22"/>
                <w:szCs w:val="22"/>
                <w:lang w:val="en-GB"/>
              </w:rPr>
              <w:t>Organisational budget</w:t>
            </w:r>
          </w:p>
          <w:p w14:paraId="26729EBB" w14:textId="77777777" w:rsidR="00006DC2" w:rsidRPr="006868F3" w:rsidRDefault="00006DC2" w:rsidP="008727DC">
            <w:pPr>
              <w:numPr>
                <w:ilvl w:val="1"/>
                <w:numId w:val="62"/>
              </w:numPr>
              <w:spacing w:line="276" w:lineRule="auto"/>
              <w:rPr>
                <w:sz w:val="22"/>
                <w:szCs w:val="22"/>
                <w:lang w:val="en-GB"/>
              </w:rPr>
            </w:pPr>
            <w:r w:rsidRPr="006868F3">
              <w:rPr>
                <w:sz w:val="22"/>
                <w:szCs w:val="22"/>
                <w:lang w:val="en-GB"/>
              </w:rPr>
              <w:t>Cashflow forecast</w:t>
            </w:r>
          </w:p>
          <w:p w14:paraId="56557758" w14:textId="76645ACA" w:rsidR="00324D64" w:rsidRPr="00FC60B1" w:rsidRDefault="00006DC2" w:rsidP="008727DC">
            <w:pPr>
              <w:numPr>
                <w:ilvl w:val="1"/>
                <w:numId w:val="62"/>
              </w:numPr>
              <w:spacing w:line="276" w:lineRule="auto"/>
              <w:rPr>
                <w:b/>
                <w:lang w:val="en-GB"/>
              </w:rPr>
            </w:pPr>
            <w:r w:rsidRPr="006868F3">
              <w:rPr>
                <w:sz w:val="22"/>
                <w:szCs w:val="22"/>
                <w:lang w:val="en-GB"/>
              </w:rPr>
              <w:t>Reserves position</w:t>
            </w:r>
          </w:p>
        </w:tc>
      </w:tr>
      <w:tr w:rsidR="00324D64" w:rsidRPr="007A5F25" w14:paraId="478CDCBE" w14:textId="77777777" w:rsidTr="00246C66">
        <w:trPr>
          <w:trHeight w:val="391"/>
        </w:trPr>
        <w:tc>
          <w:tcPr>
            <w:tcW w:w="9016" w:type="dxa"/>
            <w:gridSpan w:val="2"/>
          </w:tcPr>
          <w:p w14:paraId="2B21B797" w14:textId="2C363919" w:rsidR="00324D64" w:rsidRPr="007A5F25" w:rsidRDefault="00324D64" w:rsidP="00246C66">
            <w:pPr>
              <w:pStyle w:val="Heading2"/>
              <w:rPr>
                <w:bCs/>
              </w:rPr>
            </w:pPr>
            <w:bookmarkStart w:id="56" w:name="_Toc208300268"/>
            <w:r>
              <w:lastRenderedPageBreak/>
              <w:t>Diversity, equity and inclusion</w:t>
            </w:r>
            <w:bookmarkEnd w:id="56"/>
          </w:p>
        </w:tc>
      </w:tr>
      <w:tr w:rsidR="00006DC2" w:rsidRPr="007A5F25" w14:paraId="0003CD31" w14:textId="77777777" w:rsidTr="00324D64">
        <w:trPr>
          <w:trHeight w:val="1650"/>
        </w:trPr>
        <w:tc>
          <w:tcPr>
            <w:tcW w:w="1271" w:type="dxa"/>
          </w:tcPr>
          <w:p w14:paraId="79227EC5" w14:textId="77777777" w:rsidR="00006DC2" w:rsidRPr="007A5F25" w:rsidRDefault="00006DC2" w:rsidP="00DA2194">
            <w:pPr>
              <w:rPr>
                <w:sz w:val="22"/>
                <w:szCs w:val="22"/>
              </w:rPr>
            </w:pPr>
            <w:r w:rsidRPr="007A5F25">
              <w:rPr>
                <w:noProof/>
              </w:rPr>
              <w:drawing>
                <wp:inline distT="0" distB="0" distL="0" distR="0" wp14:anchorId="79FD32C3" wp14:editId="0191526A">
                  <wp:extent cx="657225" cy="657225"/>
                  <wp:effectExtent l="0" t="0" r="0" b="0"/>
                  <wp:docPr id="2140838430" name="Picture 5" descr="A pink hear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38430" name="Picture 5" descr="A pink heart with black background&#10;&#10;AI-generated content may be incorrect."/>
                          <pic:cNvPicPr/>
                        </pic:nvPicPr>
                        <pic:blipFill>
                          <a:blip r:embed="rId87"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3B663298" w14:textId="77777777" w:rsidR="00006DC2" w:rsidRPr="007A5F25" w:rsidRDefault="00006DC2" w:rsidP="00DA2194">
            <w:pPr>
              <w:spacing w:line="276" w:lineRule="auto"/>
              <w:rPr>
                <w:sz w:val="22"/>
                <w:szCs w:val="22"/>
              </w:rPr>
            </w:pPr>
            <w:r w:rsidRPr="007A5F25">
              <w:rPr>
                <w:b/>
                <w:bCs/>
                <w:sz w:val="22"/>
                <w:szCs w:val="22"/>
              </w:rPr>
              <w:t>What we look for</w:t>
            </w:r>
          </w:p>
          <w:p w14:paraId="5AAFC1C4" w14:textId="7CA28AFA" w:rsidR="00006DC2" w:rsidRPr="007A5F25" w:rsidRDefault="00006DC2" w:rsidP="008727DC">
            <w:pPr>
              <w:pStyle w:val="ListParagraph"/>
              <w:numPr>
                <w:ilvl w:val="0"/>
                <w:numId w:val="26"/>
              </w:numPr>
              <w:ind w:left="321" w:hanging="283"/>
              <w:rPr>
                <w:sz w:val="22"/>
                <w:szCs w:val="22"/>
              </w:rPr>
            </w:pPr>
            <w:r w:rsidRPr="007A5F25">
              <w:rPr>
                <w:sz w:val="22"/>
                <w:szCs w:val="22"/>
              </w:rPr>
              <w:t>They have a thoughtful approach to diversity, equity and inclusion</w:t>
            </w:r>
          </w:p>
          <w:p w14:paraId="23A96029" w14:textId="02BA97E7" w:rsidR="00006DC2" w:rsidRPr="007A5F25" w:rsidRDefault="00006DC2" w:rsidP="00DA2194">
            <w:pPr>
              <w:spacing w:line="276" w:lineRule="auto"/>
              <w:ind w:left="38"/>
              <w:rPr>
                <w:sz w:val="22"/>
                <w:szCs w:val="22"/>
              </w:rPr>
            </w:pPr>
            <w:r w:rsidRPr="007A5F25">
              <w:rPr>
                <w:b/>
                <w:bCs/>
                <w:sz w:val="22"/>
                <w:szCs w:val="22"/>
              </w:rPr>
              <w:t>How we do this</w:t>
            </w:r>
            <w:r w:rsidR="004C524E">
              <w:rPr>
                <w:b/>
                <w:bCs/>
                <w:sz w:val="22"/>
                <w:szCs w:val="22"/>
              </w:rPr>
              <w:t>:</w:t>
            </w:r>
          </w:p>
          <w:p w14:paraId="694C8AD5" w14:textId="4C723B97" w:rsidR="006A43A6" w:rsidRPr="006A43A6" w:rsidRDefault="006A43A6" w:rsidP="008727DC">
            <w:pPr>
              <w:pStyle w:val="ListParagraph"/>
              <w:numPr>
                <w:ilvl w:val="0"/>
                <w:numId w:val="26"/>
              </w:numPr>
            </w:pPr>
            <w:r w:rsidRPr="006A43A6">
              <w:rPr>
                <w:b/>
                <w:bCs/>
              </w:rPr>
              <w:t>EOI:</w:t>
            </w:r>
            <w:r w:rsidRPr="006A43A6">
              <w:t xml:space="preserve"> We’ll check the organisation has submitted their organisation’s DEI data.</w:t>
            </w:r>
          </w:p>
          <w:p w14:paraId="33DAC436" w14:textId="352EBE5B" w:rsidR="00006DC2" w:rsidRPr="007A5F25" w:rsidRDefault="00006DC2" w:rsidP="008727DC">
            <w:pPr>
              <w:pStyle w:val="ListParagraph"/>
              <w:widowControl w:val="0"/>
              <w:numPr>
                <w:ilvl w:val="0"/>
                <w:numId w:val="26"/>
              </w:numPr>
              <w:autoSpaceDE w:val="0"/>
              <w:autoSpaceDN w:val="0"/>
              <w:spacing w:after="0"/>
              <w:ind w:left="321" w:hanging="283"/>
              <w:contextualSpacing w:val="0"/>
              <w:rPr>
                <w:sz w:val="22"/>
                <w:szCs w:val="22"/>
              </w:rPr>
            </w:pPr>
            <w:r w:rsidRPr="007A5F25">
              <w:rPr>
                <w:b/>
                <w:bCs/>
                <w:sz w:val="22"/>
                <w:szCs w:val="22"/>
              </w:rPr>
              <w:t xml:space="preserve">Assessment call: </w:t>
            </w:r>
            <w:r w:rsidRPr="007A5F25">
              <w:rPr>
                <w:sz w:val="22"/>
                <w:szCs w:val="22"/>
              </w:rPr>
              <w:t>We’ll want to understand what their approach is to diversity, equity and inclusion; and what this looks like for their</w:t>
            </w:r>
            <w:r w:rsidRPr="009E6982">
              <w:rPr>
                <w:sz w:val="22"/>
                <w:szCs w:val="22"/>
                <w:lang w:val="en-GB"/>
              </w:rPr>
              <w:t xml:space="preserve"> </w:t>
            </w:r>
            <w:r w:rsidR="009E6982" w:rsidRPr="009E6982">
              <w:rPr>
                <w:sz w:val="22"/>
                <w:szCs w:val="22"/>
                <w:lang w:val="en-GB"/>
              </w:rPr>
              <w:t>organisation and how they work.</w:t>
            </w:r>
          </w:p>
          <w:p w14:paraId="6AA611BF" w14:textId="77777777" w:rsidR="00006DC2" w:rsidRPr="007A5F25" w:rsidRDefault="00006DC2" w:rsidP="008727DC">
            <w:pPr>
              <w:pStyle w:val="ListParagraph"/>
              <w:widowControl w:val="0"/>
              <w:numPr>
                <w:ilvl w:val="0"/>
                <w:numId w:val="26"/>
              </w:numPr>
              <w:autoSpaceDE w:val="0"/>
              <w:autoSpaceDN w:val="0"/>
              <w:ind w:left="324" w:hanging="284"/>
              <w:contextualSpacing w:val="0"/>
              <w:rPr>
                <w:sz w:val="22"/>
                <w:szCs w:val="22"/>
              </w:rPr>
            </w:pPr>
            <w:r w:rsidRPr="007A5F25">
              <w:rPr>
                <w:b/>
                <w:bCs/>
                <w:sz w:val="22"/>
                <w:szCs w:val="22"/>
              </w:rPr>
              <w:t>Proposal:</w:t>
            </w:r>
            <w:r w:rsidRPr="007A5F25">
              <w:rPr>
                <w:sz w:val="22"/>
                <w:szCs w:val="22"/>
              </w:rPr>
              <w:t xml:space="preserve"> We’ll review what policies and processes they have in place and/or learn more about how DEI is embedded into their practice.</w:t>
            </w:r>
          </w:p>
        </w:tc>
      </w:tr>
      <w:tr w:rsidR="00324D64" w:rsidRPr="007A5F25" w14:paraId="37B66CF3" w14:textId="77777777" w:rsidTr="00246C66">
        <w:tc>
          <w:tcPr>
            <w:tcW w:w="9016" w:type="dxa"/>
            <w:gridSpan w:val="2"/>
          </w:tcPr>
          <w:p w14:paraId="039CF6D8" w14:textId="076A7FD3" w:rsidR="00324D64" w:rsidRPr="007A5F25" w:rsidRDefault="00324D64" w:rsidP="00246C66">
            <w:pPr>
              <w:pStyle w:val="Heading2"/>
              <w:rPr>
                <w:bCs/>
              </w:rPr>
            </w:pPr>
            <w:bookmarkStart w:id="57" w:name="_Toc208300269"/>
            <w:r>
              <w:t>Safeguarding</w:t>
            </w:r>
            <w:bookmarkEnd w:id="57"/>
          </w:p>
        </w:tc>
      </w:tr>
      <w:tr w:rsidR="00006DC2" w:rsidRPr="007A5F25" w14:paraId="364A72F5" w14:textId="77777777" w:rsidTr="00DA2194">
        <w:tc>
          <w:tcPr>
            <w:tcW w:w="1271" w:type="dxa"/>
          </w:tcPr>
          <w:p w14:paraId="30B7F98F" w14:textId="77777777" w:rsidR="00006DC2" w:rsidRPr="007A5F25" w:rsidRDefault="00006DC2" w:rsidP="00DA2194">
            <w:pPr>
              <w:rPr>
                <w:sz w:val="22"/>
                <w:szCs w:val="22"/>
              </w:rPr>
            </w:pPr>
            <w:r w:rsidRPr="007A5F25">
              <w:rPr>
                <w:noProof/>
              </w:rPr>
              <w:drawing>
                <wp:inline distT="0" distB="0" distL="0" distR="0" wp14:anchorId="3F134B74" wp14:editId="62427BA7">
                  <wp:extent cx="657225" cy="657225"/>
                  <wp:effectExtent l="0" t="0" r="0" b="0"/>
                  <wp:docPr id="2146867393" name="Picture 6" descr="A pink shield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67393" name="Picture 6" descr="A pink shield with a check mark&#10;&#10;AI-generated content may be incorrect."/>
                          <pic:cNvPicPr/>
                        </pic:nvPicPr>
                        <pic:blipFill>
                          <a:blip r:embed="rId88"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c>
          <w:tcPr>
            <w:tcW w:w="7745" w:type="dxa"/>
          </w:tcPr>
          <w:p w14:paraId="1CEDC200" w14:textId="31912725" w:rsidR="00006DC2" w:rsidRPr="007A5F25" w:rsidRDefault="00006DC2" w:rsidP="00DA2194">
            <w:pPr>
              <w:spacing w:line="276" w:lineRule="auto"/>
              <w:rPr>
                <w:sz w:val="22"/>
                <w:szCs w:val="22"/>
              </w:rPr>
            </w:pPr>
            <w:r w:rsidRPr="007A5F25">
              <w:rPr>
                <w:b/>
                <w:bCs/>
                <w:sz w:val="22"/>
                <w:szCs w:val="22"/>
              </w:rPr>
              <w:t>What we look for</w:t>
            </w:r>
            <w:r w:rsidR="00424C77">
              <w:rPr>
                <w:b/>
                <w:bCs/>
                <w:sz w:val="22"/>
                <w:szCs w:val="22"/>
              </w:rPr>
              <w:t>:</w:t>
            </w:r>
          </w:p>
          <w:p w14:paraId="68382A10" w14:textId="28977947" w:rsidR="00006DC2" w:rsidRPr="007A5F25" w:rsidRDefault="00006DC2" w:rsidP="008727DC">
            <w:pPr>
              <w:pStyle w:val="ListParagraph"/>
              <w:numPr>
                <w:ilvl w:val="0"/>
                <w:numId w:val="26"/>
              </w:numPr>
              <w:ind w:left="321" w:hanging="283"/>
              <w:rPr>
                <w:sz w:val="22"/>
                <w:szCs w:val="22"/>
              </w:rPr>
            </w:pPr>
            <w:r w:rsidRPr="007A5F25">
              <w:rPr>
                <w:sz w:val="22"/>
                <w:szCs w:val="22"/>
              </w:rPr>
              <w:t>They have appropriate safeguarding policies and processes in place</w:t>
            </w:r>
          </w:p>
          <w:p w14:paraId="4DB2A8E0" w14:textId="56147388" w:rsidR="00006DC2" w:rsidRPr="007A5F25" w:rsidRDefault="00006DC2" w:rsidP="00DA2194">
            <w:pPr>
              <w:spacing w:line="276" w:lineRule="auto"/>
              <w:ind w:left="38"/>
              <w:rPr>
                <w:sz w:val="22"/>
                <w:szCs w:val="22"/>
              </w:rPr>
            </w:pPr>
            <w:r w:rsidRPr="007A5F25">
              <w:rPr>
                <w:b/>
                <w:bCs/>
                <w:sz w:val="22"/>
                <w:szCs w:val="22"/>
              </w:rPr>
              <w:t>How we do this</w:t>
            </w:r>
            <w:r w:rsidR="00424C77">
              <w:rPr>
                <w:b/>
                <w:bCs/>
                <w:sz w:val="22"/>
                <w:szCs w:val="22"/>
              </w:rPr>
              <w:t>:</w:t>
            </w:r>
          </w:p>
          <w:p w14:paraId="5A0581AD" w14:textId="77777777" w:rsidR="00006DC2" w:rsidRPr="007A5F25" w:rsidRDefault="00006DC2" w:rsidP="008727DC">
            <w:pPr>
              <w:pStyle w:val="ListParagraph"/>
              <w:widowControl w:val="0"/>
              <w:numPr>
                <w:ilvl w:val="0"/>
                <w:numId w:val="26"/>
              </w:numPr>
              <w:autoSpaceDE w:val="0"/>
              <w:autoSpaceDN w:val="0"/>
              <w:spacing w:after="0"/>
              <w:ind w:left="321" w:hanging="283"/>
              <w:contextualSpacing w:val="0"/>
              <w:rPr>
                <w:b/>
                <w:bCs/>
                <w:sz w:val="22"/>
                <w:szCs w:val="22"/>
              </w:rPr>
            </w:pPr>
            <w:r w:rsidRPr="007A5F25">
              <w:rPr>
                <w:b/>
                <w:bCs/>
                <w:sz w:val="22"/>
                <w:szCs w:val="22"/>
              </w:rPr>
              <w:t xml:space="preserve">Assessment call: </w:t>
            </w:r>
            <w:r w:rsidRPr="007A5F25">
              <w:rPr>
                <w:sz w:val="22"/>
                <w:szCs w:val="22"/>
              </w:rPr>
              <w:t>If the organisation works with children and/or vulnerable adults, we want to understand what their approach is to safeguarding.</w:t>
            </w:r>
          </w:p>
          <w:p w14:paraId="204C9DB2" w14:textId="77777777" w:rsidR="00006DC2" w:rsidRPr="007A5F25" w:rsidRDefault="00006DC2" w:rsidP="008727DC">
            <w:pPr>
              <w:pStyle w:val="ListParagraph"/>
              <w:widowControl w:val="0"/>
              <w:numPr>
                <w:ilvl w:val="0"/>
                <w:numId w:val="26"/>
              </w:numPr>
              <w:autoSpaceDE w:val="0"/>
              <w:autoSpaceDN w:val="0"/>
              <w:spacing w:after="0"/>
              <w:ind w:left="321" w:hanging="283"/>
              <w:contextualSpacing w:val="0"/>
              <w:rPr>
                <w:sz w:val="22"/>
                <w:szCs w:val="22"/>
              </w:rPr>
            </w:pPr>
            <w:r w:rsidRPr="007A5F25">
              <w:rPr>
                <w:b/>
                <w:bCs/>
                <w:sz w:val="22"/>
                <w:szCs w:val="22"/>
              </w:rPr>
              <w:t xml:space="preserve">Proposal: </w:t>
            </w:r>
            <w:r w:rsidRPr="007A5F25">
              <w:rPr>
                <w:sz w:val="22"/>
                <w:szCs w:val="22"/>
              </w:rPr>
              <w:t>Review of their safeguarding policy and processes.</w:t>
            </w:r>
          </w:p>
        </w:tc>
      </w:tr>
    </w:tbl>
    <w:p w14:paraId="6128EACE" w14:textId="77777777" w:rsidR="00006DC2" w:rsidRPr="00FD567A" w:rsidRDefault="00006DC2" w:rsidP="00006DC2">
      <w:pPr>
        <w:rPr>
          <w:sz w:val="28"/>
          <w:szCs w:val="26"/>
        </w:rPr>
      </w:pPr>
      <w:r>
        <w:br w:type="page"/>
      </w:r>
    </w:p>
    <w:p w14:paraId="2BD63FF8" w14:textId="5832D599" w:rsidR="00B37E00" w:rsidRPr="00B37E00" w:rsidRDefault="00B37E00" w:rsidP="00AB3131">
      <w:pPr>
        <w:pStyle w:val="Heading1"/>
      </w:pPr>
      <w:bookmarkStart w:id="58" w:name="_Toc208300270"/>
      <w:r w:rsidRPr="00B37E00">
        <w:lastRenderedPageBreak/>
        <w:t>FAQs</w:t>
      </w:r>
      <w:bookmarkEnd w:id="58"/>
    </w:p>
    <w:p w14:paraId="6FA6DB76" w14:textId="44D88060" w:rsidR="00B37E00" w:rsidRPr="00B37E00" w:rsidRDefault="00F75E88" w:rsidP="00F75E88">
      <w:pPr>
        <w:pStyle w:val="Heading2"/>
      </w:pPr>
      <w:bookmarkStart w:id="59" w:name="_Toc208300271"/>
      <w:r w:rsidRPr="00F75E88">
        <w:t>1.</w:t>
      </w:r>
      <w:r>
        <w:t xml:space="preserve"> </w:t>
      </w:r>
      <w:r w:rsidR="00B37E00" w:rsidRPr="00B37E00">
        <w:t>How do I apply for a social investment?</w:t>
      </w:r>
      <w:bookmarkEnd w:id="59"/>
    </w:p>
    <w:p w14:paraId="6F3E3AC5" w14:textId="24187195" w:rsidR="00B37E00" w:rsidRDefault="007F59A0" w:rsidP="00B37E00">
      <w:r>
        <w:t>Go to our ‘</w:t>
      </w:r>
      <w:hyperlink r:id="rId89" w:history="1">
        <w:r w:rsidRPr="00A55108">
          <w:rPr>
            <w:rStyle w:val="Hyperlink"/>
          </w:rPr>
          <w:t>Apply for social investment’</w:t>
        </w:r>
      </w:hyperlink>
      <w:r>
        <w:t xml:space="preserve"> page for more information and guidance on applying.</w:t>
      </w:r>
    </w:p>
    <w:p w14:paraId="1872A19E" w14:textId="3AB514E3" w:rsidR="003F090E" w:rsidRPr="005276F0" w:rsidRDefault="00F75E88" w:rsidP="00F75E88">
      <w:pPr>
        <w:pStyle w:val="Heading2"/>
      </w:pPr>
      <w:bookmarkStart w:id="60" w:name="_Toc208300272"/>
      <w:r w:rsidRPr="00F75E88">
        <w:t>2.</w:t>
      </w:r>
      <w:r>
        <w:t xml:space="preserve"> </w:t>
      </w:r>
      <w:r w:rsidR="003F090E">
        <w:t>How do I apply for both grant funding and social investment?</w:t>
      </w:r>
      <w:bookmarkEnd w:id="60"/>
    </w:p>
    <w:p w14:paraId="00AEEBBD" w14:textId="77777777" w:rsidR="003F090E" w:rsidRPr="00464646" w:rsidRDefault="003F090E" w:rsidP="008727DC">
      <w:pPr>
        <w:pStyle w:val="ListParagraph"/>
        <w:numPr>
          <w:ilvl w:val="0"/>
          <w:numId w:val="25"/>
        </w:numPr>
      </w:pPr>
      <w:r w:rsidRPr="00464646">
        <w:t xml:space="preserve">If you are seeking both grant and social investment support for the </w:t>
      </w:r>
      <w:r w:rsidRPr="00464646">
        <w:rPr>
          <w:b/>
          <w:bCs/>
        </w:rPr>
        <w:t>same project</w:t>
      </w:r>
      <w:r w:rsidRPr="00464646">
        <w:t xml:space="preserve"> or if this is something you're not sure about but would like to explore, please submit an Expression of Interest for Social Investment in the first instance. </w:t>
      </w:r>
    </w:p>
    <w:p w14:paraId="6B5D09EB" w14:textId="57994CC8" w:rsidR="00C20802" w:rsidRPr="00B37E00" w:rsidRDefault="003F090E" w:rsidP="008727DC">
      <w:pPr>
        <w:pStyle w:val="ListParagraph"/>
        <w:numPr>
          <w:ilvl w:val="0"/>
          <w:numId w:val="25"/>
        </w:numPr>
      </w:pPr>
      <w:r w:rsidRPr="00464646">
        <w:t xml:space="preserve">If you are seeking grant and social investment support for </w:t>
      </w:r>
      <w:r w:rsidRPr="00464646">
        <w:rPr>
          <w:b/>
          <w:bCs/>
        </w:rPr>
        <w:t>different or unrelated projects</w:t>
      </w:r>
      <w:r w:rsidRPr="00464646">
        <w:t xml:space="preserve">, please submit separate Expressions of Interest. </w:t>
      </w:r>
    </w:p>
    <w:p w14:paraId="28944032" w14:textId="352D9872" w:rsidR="00B53FB3" w:rsidRDefault="00E41E84" w:rsidP="00F75E88">
      <w:pPr>
        <w:pStyle w:val="Heading2"/>
      </w:pPr>
      <w:bookmarkStart w:id="61" w:name="_Toc208300273"/>
      <w:r>
        <w:t>3</w:t>
      </w:r>
      <w:r w:rsidR="00F75E88" w:rsidRPr="00F75E88">
        <w:t>.</w:t>
      </w:r>
      <w:r w:rsidR="00F75E88">
        <w:t xml:space="preserve"> </w:t>
      </w:r>
      <w:r w:rsidR="00B53FB3">
        <w:t xml:space="preserve">Where </w:t>
      </w:r>
      <w:r w:rsidR="00F75E88">
        <w:t>can I find examples of your funding?</w:t>
      </w:r>
      <w:bookmarkEnd w:id="61"/>
    </w:p>
    <w:p w14:paraId="51EFD4B9" w14:textId="582CC6B0" w:rsidR="00F75E88" w:rsidRPr="00B37E00" w:rsidRDefault="00864C8E" w:rsidP="00B37E00">
      <w:r>
        <w:t>You can explore recent grants we have made along with stories of our funding by going to the relevant priority page</w:t>
      </w:r>
      <w:r w:rsidR="00F14870">
        <w:t xml:space="preserve"> on our website</w:t>
      </w:r>
      <w:r w:rsidR="00D9343C">
        <w:t xml:space="preserve"> (</w:t>
      </w:r>
      <w:r w:rsidR="00770BDD">
        <w:t>go to</w:t>
      </w:r>
      <w:r w:rsidR="00D9343C">
        <w:t xml:space="preserve"> </w:t>
      </w:r>
      <w:hyperlink r:id="rId90" w:history="1">
        <w:r w:rsidR="00D9343C" w:rsidRPr="00770BDD">
          <w:rPr>
            <w:rStyle w:val="Hyperlink"/>
          </w:rPr>
          <w:t>our aims</w:t>
        </w:r>
      </w:hyperlink>
      <w:r w:rsidR="00D9343C">
        <w:t xml:space="preserve"> and then</w:t>
      </w:r>
      <w:r w:rsidR="00770BDD">
        <w:t xml:space="preserve"> select the relevant aim and priority)</w:t>
      </w:r>
      <w:r w:rsidR="00F14870">
        <w:t xml:space="preserve">. You can also find links to these on our page with an </w:t>
      </w:r>
      <w:hyperlink r:id="rId91" w:history="1">
        <w:r w:rsidR="00F14870" w:rsidRPr="00D9343C">
          <w:rPr>
            <w:rStyle w:val="Hyperlink"/>
          </w:rPr>
          <w:t>overview of our grant funding</w:t>
        </w:r>
      </w:hyperlink>
      <w:r w:rsidR="00F14870">
        <w:t>.</w:t>
      </w:r>
    </w:p>
    <w:p w14:paraId="00E402CC" w14:textId="59528B00" w:rsidR="00B37E00" w:rsidRPr="00B37E00" w:rsidRDefault="00B37E00" w:rsidP="00F75E88">
      <w:pPr>
        <w:pStyle w:val="Heading2"/>
      </w:pPr>
      <w:bookmarkStart w:id="62" w:name="_Toc208300274"/>
      <w:r w:rsidRPr="00B37E00">
        <w:t>A full list of FAQs</w:t>
      </w:r>
      <w:r w:rsidR="00E41E84">
        <w:t xml:space="preserve"> and further resources</w:t>
      </w:r>
      <w:bookmarkEnd w:id="62"/>
    </w:p>
    <w:p w14:paraId="464BEF40" w14:textId="02C81E0D" w:rsidR="00B37E00" w:rsidRPr="00B37E00" w:rsidRDefault="00AD6BA1" w:rsidP="00B37E00">
      <w:r>
        <w:t>See</w:t>
      </w:r>
      <w:r w:rsidR="00B37E00" w:rsidRPr="00B37E00">
        <w:t xml:space="preserve"> a longer list of </w:t>
      </w:r>
      <w:hyperlink r:id="rId92" w:history="1">
        <w:r w:rsidR="00B37E00" w:rsidRPr="00B37E00">
          <w:rPr>
            <w:rStyle w:val="Hyperlink"/>
          </w:rPr>
          <w:t>frequently asked questions</w:t>
        </w:r>
      </w:hyperlink>
      <w:r w:rsidR="00B37E00" w:rsidRPr="00B37E00">
        <w:t>.</w:t>
      </w:r>
    </w:p>
    <w:p w14:paraId="79F3222F" w14:textId="77777777" w:rsidR="00E85DF5" w:rsidRDefault="00E85DF5">
      <w:pPr>
        <w:rPr>
          <w:highlight w:val="yellow"/>
        </w:rPr>
      </w:pPr>
      <w:r>
        <w:rPr>
          <w:highlight w:val="yellow"/>
        </w:rPr>
        <w:br w:type="page"/>
      </w:r>
    </w:p>
    <w:p w14:paraId="5C097EFB" w14:textId="5B6DBAB2" w:rsidR="003D22AD" w:rsidRPr="00B37E00" w:rsidRDefault="003D22AD" w:rsidP="003D22AD">
      <w:pPr>
        <w:pStyle w:val="Heading1"/>
      </w:pPr>
      <w:bookmarkStart w:id="63" w:name="_Toc208300275"/>
      <w:r>
        <w:lastRenderedPageBreak/>
        <w:t>Applicant resources</w:t>
      </w:r>
      <w:bookmarkEnd w:id="63"/>
    </w:p>
    <w:p w14:paraId="6BEC2861" w14:textId="4935147D" w:rsidR="00E522C6" w:rsidRPr="00E522C6" w:rsidRDefault="00E522C6" w:rsidP="00E522C6">
      <w:r w:rsidRPr="00E522C6">
        <w:t>This page shares links to more information about our grant support and application process, as well as other resources you might find helpful.</w:t>
      </w:r>
    </w:p>
    <w:p w14:paraId="5DD60F57" w14:textId="525D7E1F" w:rsidR="00E522C6" w:rsidRDefault="00E522C6" w:rsidP="00E522C6">
      <w:r w:rsidRPr="00E522C6">
        <w:t xml:space="preserve">Some of these links will take you to other areas of our website. </w:t>
      </w:r>
    </w:p>
    <w:p w14:paraId="3E5B77F8" w14:textId="1501B162" w:rsidR="00181AFC" w:rsidRPr="00E522C6" w:rsidRDefault="00181AFC" w:rsidP="00E522C6"/>
    <w:p w14:paraId="3666F688" w14:textId="41C2F614" w:rsidR="00E522C6" w:rsidRPr="00E522C6" w:rsidRDefault="00E522C6" w:rsidP="00E522C6">
      <w:pPr>
        <w:rPr>
          <w:b/>
          <w:bCs/>
        </w:rPr>
      </w:pPr>
      <w:r w:rsidRPr="00E522C6">
        <w:rPr>
          <w:b/>
          <w:bCs/>
          <w:noProof/>
        </w:rPr>
        <w:drawing>
          <wp:anchor distT="0" distB="0" distL="114300" distR="114300" simplePos="0" relativeHeight="251658240" behindDoc="0" locked="0" layoutInCell="1" allowOverlap="1" wp14:anchorId="523BE0D7" wp14:editId="7E56901F">
            <wp:simplePos x="0" y="0"/>
            <wp:positionH relativeFrom="column">
              <wp:posOffset>0</wp:posOffset>
            </wp:positionH>
            <wp:positionV relativeFrom="paragraph">
              <wp:posOffset>5080</wp:posOffset>
            </wp:positionV>
            <wp:extent cx="800100" cy="800100"/>
            <wp:effectExtent l="0" t="0" r="0" b="0"/>
            <wp:wrapSquare wrapText="bothSides"/>
            <wp:docPr id="1069116161" name="Picture 33" descr="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Accessibility"/>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4" w:history="1">
        <w:r w:rsidRPr="00E522C6">
          <w:rPr>
            <w:rStyle w:val="Hyperlink"/>
            <w:b/>
            <w:bCs/>
          </w:rPr>
          <w:t>Accessibility and support applying</w:t>
        </w:r>
      </w:hyperlink>
    </w:p>
    <w:p w14:paraId="270C7F2C" w14:textId="55A3AFBE" w:rsidR="00E522C6" w:rsidRPr="00E522C6" w:rsidRDefault="00E522C6" w:rsidP="00E522C6">
      <w:r w:rsidRPr="00E522C6">
        <w:t>Find information about additional support available including applying for an Access Payment if, due to a disability, our online application process is a barrier.</w:t>
      </w:r>
    </w:p>
    <w:p w14:paraId="2EA43363" w14:textId="04041736" w:rsidR="00181AFC" w:rsidRDefault="00181AFC" w:rsidP="00E522C6">
      <w:pPr>
        <w:rPr>
          <w:b/>
          <w:bCs/>
        </w:rPr>
      </w:pPr>
    </w:p>
    <w:p w14:paraId="25778491" w14:textId="7275DCCA" w:rsidR="00E522C6" w:rsidRPr="00E522C6" w:rsidRDefault="00E522C6" w:rsidP="00E522C6">
      <w:pPr>
        <w:rPr>
          <w:b/>
          <w:bCs/>
        </w:rPr>
      </w:pPr>
      <w:r w:rsidRPr="00E522C6">
        <w:rPr>
          <w:b/>
          <w:bCs/>
          <w:noProof/>
        </w:rPr>
        <w:drawing>
          <wp:anchor distT="0" distB="0" distL="114300" distR="114300" simplePos="0" relativeHeight="251658241" behindDoc="0" locked="0" layoutInCell="1" allowOverlap="1" wp14:anchorId="5E2D6B93" wp14:editId="7D5674D9">
            <wp:simplePos x="0" y="0"/>
            <wp:positionH relativeFrom="margin">
              <wp:align>left</wp:align>
            </wp:positionH>
            <wp:positionV relativeFrom="paragraph">
              <wp:posOffset>140970</wp:posOffset>
            </wp:positionV>
            <wp:extent cx="885825" cy="885825"/>
            <wp:effectExtent l="0" t="0" r="0" b="0"/>
            <wp:wrapSquare wrapText="bothSides"/>
            <wp:docPr id="1151490694" name="Picture 32" descr="Downloa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Download icon"/>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57063" w14:textId="61EED35E" w:rsidR="00E522C6" w:rsidRPr="00E522C6" w:rsidRDefault="00E522C6" w:rsidP="00E522C6">
      <w:hyperlink r:id="rId96" w:history="1">
        <w:r w:rsidRPr="00E522C6">
          <w:rPr>
            <w:rStyle w:val="Hyperlink"/>
            <w:b/>
            <w:bCs/>
          </w:rPr>
          <w:t>Download sample application forms</w:t>
        </w:r>
      </w:hyperlink>
    </w:p>
    <w:p w14:paraId="38556B45" w14:textId="0D67655F" w:rsidR="00E522C6" w:rsidRPr="00E522C6" w:rsidRDefault="00E522C6" w:rsidP="00E522C6">
      <w:r w:rsidRPr="00E522C6">
        <w:t>Download sample application forms as Word documents. You can also see a sample Diversity, Equity and Inclusion (DEI) monitoring form.</w:t>
      </w:r>
    </w:p>
    <w:p w14:paraId="59C365BE" w14:textId="739F1B5C" w:rsidR="00181AFC" w:rsidRDefault="00181AFC" w:rsidP="00E522C6">
      <w:bookmarkStart w:id="64" w:name="faq"/>
      <w:bookmarkEnd w:id="64"/>
    </w:p>
    <w:p w14:paraId="015F24E4" w14:textId="78B89002" w:rsidR="00E522C6" w:rsidRPr="00E522C6" w:rsidRDefault="00E522C6" w:rsidP="00E522C6">
      <w:pPr>
        <w:rPr>
          <w:b/>
          <w:bCs/>
        </w:rPr>
      </w:pPr>
      <w:r w:rsidRPr="00E522C6">
        <w:rPr>
          <w:b/>
          <w:bCs/>
          <w:noProof/>
        </w:rPr>
        <w:drawing>
          <wp:anchor distT="0" distB="0" distL="114300" distR="114300" simplePos="0" relativeHeight="251658242" behindDoc="0" locked="0" layoutInCell="1" allowOverlap="1" wp14:anchorId="0F84CD95" wp14:editId="3D04CD21">
            <wp:simplePos x="0" y="0"/>
            <wp:positionH relativeFrom="column">
              <wp:posOffset>0</wp:posOffset>
            </wp:positionH>
            <wp:positionV relativeFrom="paragraph">
              <wp:posOffset>6350</wp:posOffset>
            </wp:positionV>
            <wp:extent cx="914400" cy="914400"/>
            <wp:effectExtent l="0" t="0" r="0" b="0"/>
            <wp:wrapSquare wrapText="bothSides"/>
            <wp:docPr id="798845756" name="Picture 31" descr="FAQ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FAQ icon"/>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98" w:history="1">
        <w:r w:rsidRPr="00E522C6">
          <w:rPr>
            <w:rStyle w:val="Hyperlink"/>
            <w:b/>
            <w:bCs/>
          </w:rPr>
          <w:t>FAQ</w:t>
        </w:r>
      </w:hyperlink>
    </w:p>
    <w:p w14:paraId="710CE2CA" w14:textId="099AFD3D" w:rsidR="00181AFC" w:rsidRDefault="00E522C6" w:rsidP="00E522C6">
      <w:r w:rsidRPr="00E522C6">
        <w:t>See frequently asked questions and answers about Esmée Fairbairn Foundation, our strategy, funding, and application process.</w:t>
      </w:r>
      <w:bookmarkStart w:id="65" w:name="how-we-make-decisions"/>
      <w:bookmarkEnd w:id="65"/>
    </w:p>
    <w:p w14:paraId="484AA3AC" w14:textId="051A401A" w:rsidR="00181AFC" w:rsidRDefault="00181AFC" w:rsidP="00E522C6"/>
    <w:p w14:paraId="1E741F56" w14:textId="166553C0" w:rsidR="00E522C6" w:rsidRPr="00E522C6" w:rsidRDefault="00181AFC" w:rsidP="00E522C6">
      <w:r w:rsidRPr="00E522C6">
        <w:rPr>
          <w:b/>
          <w:bCs/>
          <w:noProof/>
        </w:rPr>
        <w:drawing>
          <wp:anchor distT="0" distB="0" distL="114300" distR="114300" simplePos="0" relativeHeight="251658243" behindDoc="0" locked="0" layoutInCell="1" allowOverlap="1" wp14:anchorId="74CF852C" wp14:editId="54D62526">
            <wp:simplePos x="0" y="0"/>
            <wp:positionH relativeFrom="margin">
              <wp:align>left</wp:align>
            </wp:positionH>
            <wp:positionV relativeFrom="paragraph">
              <wp:posOffset>142875</wp:posOffset>
            </wp:positionV>
            <wp:extent cx="790575" cy="790575"/>
            <wp:effectExtent l="0" t="0" r="9525" b="0"/>
            <wp:wrapSquare wrapText="bothSides"/>
            <wp:docPr id="1626041570" name="Picture 30" descr="Decision m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Decision maki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E2F6DD" w14:textId="42D63233" w:rsidR="00E522C6" w:rsidRPr="00E522C6" w:rsidRDefault="00E522C6" w:rsidP="00E522C6">
      <w:hyperlink r:id="rId100" w:history="1">
        <w:r w:rsidRPr="00E522C6">
          <w:rPr>
            <w:rStyle w:val="Hyperlink"/>
            <w:b/>
            <w:bCs/>
          </w:rPr>
          <w:t>How we make decisions</w:t>
        </w:r>
      </w:hyperlink>
    </w:p>
    <w:p w14:paraId="09256736" w14:textId="524C6C36" w:rsidR="00E522C6" w:rsidRPr="00E522C6" w:rsidRDefault="00E522C6" w:rsidP="00E522C6">
      <w:r w:rsidRPr="00E522C6">
        <w:t>Learn more about the range of factors we consider when assessing an application including fit to strategy, impact and reach, and governance.</w:t>
      </w:r>
    </w:p>
    <w:p w14:paraId="5F2D9734" w14:textId="590C6AD5" w:rsidR="00181AFC" w:rsidRDefault="00181AFC" w:rsidP="00E522C6">
      <w:pPr>
        <w:rPr>
          <w:b/>
          <w:bCs/>
        </w:rPr>
      </w:pPr>
    </w:p>
    <w:p w14:paraId="7AF53DCF" w14:textId="743B18DA" w:rsidR="00E522C6" w:rsidRPr="00E522C6" w:rsidRDefault="00E522C6" w:rsidP="00E522C6">
      <w:pPr>
        <w:rPr>
          <w:b/>
          <w:bCs/>
        </w:rPr>
      </w:pPr>
      <w:r w:rsidRPr="00E522C6">
        <w:rPr>
          <w:b/>
          <w:bCs/>
          <w:noProof/>
        </w:rPr>
        <w:drawing>
          <wp:anchor distT="0" distB="0" distL="114300" distR="114300" simplePos="0" relativeHeight="251658244" behindDoc="0" locked="0" layoutInCell="1" allowOverlap="1" wp14:anchorId="5834E417" wp14:editId="0DCB3394">
            <wp:simplePos x="0" y="0"/>
            <wp:positionH relativeFrom="margin">
              <wp:align>left</wp:align>
            </wp:positionH>
            <wp:positionV relativeFrom="paragraph">
              <wp:posOffset>213995</wp:posOffset>
            </wp:positionV>
            <wp:extent cx="800100" cy="800100"/>
            <wp:effectExtent l="0" t="0" r="0" b="0"/>
            <wp:wrapSquare wrapText="bothSides"/>
            <wp:docPr id="1601949550" name="Picture 29" descr="Web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Webina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11B12" w14:textId="77777777" w:rsidR="00E522C6" w:rsidRPr="00E522C6" w:rsidRDefault="00E522C6" w:rsidP="00E522C6">
      <w:hyperlink r:id="rId102" w:history="1">
        <w:r w:rsidRPr="00E522C6">
          <w:rPr>
            <w:rStyle w:val="Hyperlink"/>
            <w:b/>
            <w:bCs/>
          </w:rPr>
          <w:t>Pre-application Q&amp;A webinars</w:t>
        </w:r>
      </w:hyperlink>
    </w:p>
    <w:p w14:paraId="1B885889" w14:textId="14D755FF" w:rsidR="00E522C6" w:rsidRPr="00E522C6" w:rsidRDefault="00E522C6" w:rsidP="00E522C6">
      <w:r w:rsidRPr="00E522C6">
        <w:t>See upcoming and previous pre-application Q&amp;A webinars with the Esmée team outlining our funding process and answering questions.</w:t>
      </w:r>
    </w:p>
    <w:p w14:paraId="58B92ED3" w14:textId="3D02B130" w:rsidR="00E522C6" w:rsidRDefault="00E522C6" w:rsidP="00E522C6">
      <w:pPr>
        <w:rPr>
          <w:b/>
          <w:bCs/>
        </w:rPr>
      </w:pPr>
    </w:p>
    <w:p w14:paraId="7B82D23D" w14:textId="49EAC76C" w:rsidR="00951517" w:rsidRPr="00E522C6" w:rsidRDefault="00951517" w:rsidP="00E522C6">
      <w:pPr>
        <w:rPr>
          <w:b/>
          <w:bCs/>
        </w:rPr>
      </w:pPr>
      <w:r w:rsidRPr="00E522C6">
        <w:rPr>
          <w:b/>
          <w:bCs/>
          <w:noProof/>
        </w:rPr>
        <w:drawing>
          <wp:anchor distT="0" distB="0" distL="114300" distR="114300" simplePos="0" relativeHeight="251658245" behindDoc="0" locked="0" layoutInCell="1" allowOverlap="1" wp14:anchorId="001F30FC" wp14:editId="2F885F2C">
            <wp:simplePos x="0" y="0"/>
            <wp:positionH relativeFrom="margin">
              <wp:align>left</wp:align>
            </wp:positionH>
            <wp:positionV relativeFrom="paragraph">
              <wp:posOffset>108585</wp:posOffset>
            </wp:positionV>
            <wp:extent cx="857250" cy="857250"/>
            <wp:effectExtent l="0" t="0" r="0" b="0"/>
            <wp:wrapSquare wrapText="bothSides"/>
            <wp:docPr id="467459348" name="Picture 28" descr="Search fun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earch funding icon"/>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BE469" w14:textId="3CB5A15D" w:rsidR="00951517" w:rsidRDefault="00E522C6" w:rsidP="00951517">
      <w:pPr>
        <w:ind w:left="1440"/>
      </w:pPr>
      <w:hyperlink r:id="rId104" w:history="1">
        <w:r w:rsidRPr="00E522C6">
          <w:rPr>
            <w:rStyle w:val="Hyperlink"/>
            <w:b/>
            <w:bCs/>
          </w:rPr>
          <w:t>Other sources of funding help</w:t>
        </w:r>
      </w:hyperlink>
    </w:p>
    <w:p w14:paraId="46D9E4CA" w14:textId="3862DE80" w:rsidR="00E522C6" w:rsidRPr="00E522C6" w:rsidRDefault="00E522C6" w:rsidP="00E522C6">
      <w:r w:rsidRPr="00E522C6">
        <w:t>Find information about other funding sources including funding directories and a comprehensive guide to fundraising for small charities.</w:t>
      </w:r>
    </w:p>
    <w:p w14:paraId="302AF7DE" w14:textId="1B0A8512" w:rsidR="00E522C6" w:rsidRPr="00E522C6" w:rsidRDefault="00E522C6" w:rsidP="00E522C6">
      <w:pPr>
        <w:rPr>
          <w:b/>
          <w:bCs/>
        </w:rPr>
      </w:pPr>
    </w:p>
    <w:p w14:paraId="2BA80BEF" w14:textId="77777777" w:rsidR="00951517" w:rsidRDefault="00951517" w:rsidP="00E522C6"/>
    <w:p w14:paraId="452C83B0" w14:textId="77777777" w:rsidR="008B65F3" w:rsidRDefault="00951517" w:rsidP="008B65F3">
      <w:pPr>
        <w:ind w:left="720"/>
      </w:pPr>
      <w:r w:rsidRPr="00E522C6">
        <w:rPr>
          <w:b/>
          <w:bCs/>
          <w:noProof/>
        </w:rPr>
        <w:lastRenderedPageBreak/>
        <w:drawing>
          <wp:anchor distT="0" distB="0" distL="114300" distR="114300" simplePos="0" relativeHeight="251658246" behindDoc="0" locked="0" layoutInCell="1" allowOverlap="1" wp14:anchorId="47A6D2DE" wp14:editId="7459566C">
            <wp:simplePos x="0" y="0"/>
            <wp:positionH relativeFrom="margin">
              <wp:align>left</wp:align>
            </wp:positionH>
            <wp:positionV relativeFrom="paragraph">
              <wp:posOffset>0</wp:posOffset>
            </wp:positionV>
            <wp:extent cx="695325" cy="695325"/>
            <wp:effectExtent l="0" t="0" r="0" b="9525"/>
            <wp:wrapSquare wrapText="bothSides"/>
            <wp:docPr id="1654151884" name="Picture 27" descr="Information and resources - 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Information and resources - lightbulb icon"/>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6" w:history="1">
        <w:r w:rsidR="00E522C6" w:rsidRPr="00E522C6">
          <w:rPr>
            <w:rStyle w:val="Hyperlink"/>
            <w:b/>
            <w:bCs/>
          </w:rPr>
          <w:t>Useful sector resources</w:t>
        </w:r>
      </w:hyperlink>
    </w:p>
    <w:p w14:paraId="26B33EDA" w14:textId="540B00DA" w:rsidR="00E522C6" w:rsidRPr="00E522C6" w:rsidRDefault="00E522C6" w:rsidP="008B65F3">
      <w:pPr>
        <w:ind w:left="720"/>
      </w:pPr>
      <w:r w:rsidRPr="00E522C6">
        <w:t>Find resources on a range of topics including legal, mental health, fundraising, campaigning, digital and safeguarding.</w:t>
      </w:r>
    </w:p>
    <w:p w14:paraId="457EF05C" w14:textId="003A0B66" w:rsidR="00E522C6" w:rsidRDefault="00E522C6" w:rsidP="00E522C6">
      <w:pPr>
        <w:rPr>
          <w:b/>
          <w:bCs/>
        </w:rPr>
      </w:pPr>
    </w:p>
    <w:p w14:paraId="3BFCE171" w14:textId="77777777" w:rsidR="00B37BCF" w:rsidRPr="00E522C6" w:rsidRDefault="00B37BCF" w:rsidP="00E522C6">
      <w:pPr>
        <w:rPr>
          <w:b/>
          <w:bCs/>
        </w:rPr>
      </w:pPr>
    </w:p>
    <w:p w14:paraId="31D7D7FC" w14:textId="5C983895" w:rsidR="00E522C6" w:rsidRPr="00E522C6" w:rsidRDefault="00951517" w:rsidP="00E522C6">
      <w:r w:rsidRPr="00E522C6">
        <w:rPr>
          <w:b/>
          <w:bCs/>
          <w:noProof/>
        </w:rPr>
        <w:drawing>
          <wp:anchor distT="0" distB="0" distL="114300" distR="114300" simplePos="0" relativeHeight="251658247" behindDoc="0" locked="0" layoutInCell="1" allowOverlap="1" wp14:anchorId="675B8054" wp14:editId="3D45984A">
            <wp:simplePos x="0" y="0"/>
            <wp:positionH relativeFrom="margin">
              <wp:align>left</wp:align>
            </wp:positionH>
            <wp:positionV relativeFrom="paragraph">
              <wp:posOffset>91440</wp:posOffset>
            </wp:positionV>
            <wp:extent cx="752475" cy="752475"/>
            <wp:effectExtent l="0" t="0" r="9525" b="9525"/>
            <wp:wrapSquare wrapText="bothSides"/>
            <wp:docPr id="1757390701" name="Picture 26" descr="Funding pie ch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Funding pie chart icon"/>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8" w:history="1">
        <w:r w:rsidR="00E522C6" w:rsidRPr="00E522C6">
          <w:rPr>
            <w:rStyle w:val="Hyperlink"/>
            <w:b/>
            <w:bCs/>
          </w:rPr>
          <w:t>Overview of grant funding in 2024</w:t>
        </w:r>
      </w:hyperlink>
    </w:p>
    <w:p w14:paraId="40859ADD" w14:textId="77777777" w:rsidR="00E522C6" w:rsidRPr="00E522C6" w:rsidRDefault="00E522C6" w:rsidP="00E522C6">
      <w:r w:rsidRPr="00E522C6">
        <w:t>See an overview of the grants we made in 2024, broken down by type of support, amount awarded, and by aim and funding priority. We also share success rates for applications in 2024.</w:t>
      </w:r>
    </w:p>
    <w:p w14:paraId="06569573" w14:textId="766C27D3" w:rsidR="0053729B" w:rsidRDefault="0053729B"/>
    <w:sectPr w:rsidR="0053729B" w:rsidSect="0005341F">
      <w:headerReference w:type="default" r:id="rId109"/>
      <w:footerReference w:type="default" r:id="rId110"/>
      <w:headerReference w:type="first" r:id="rId111"/>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una Dizon" w:date="2025-09-02T08:55:00Z" w:initials="LD">
    <w:p w14:paraId="216C25E5" w14:textId="77777777" w:rsidR="00E430CB" w:rsidRDefault="00E430CB" w:rsidP="00E430CB">
      <w:pPr>
        <w:pStyle w:val="CommentText"/>
      </w:pPr>
      <w:r>
        <w:rPr>
          <w:rStyle w:val="CommentReference"/>
        </w:rPr>
        <w:annotationRef/>
      </w:r>
      <w:r>
        <w:t>Few small edits to this to make consistent with website too.</w:t>
      </w:r>
    </w:p>
  </w:comment>
  <w:comment w:id="51" w:author="Luna Dizon" w:date="2025-09-02T08:51:00Z" w:initials="LD">
    <w:p w14:paraId="14262234" w14:textId="77777777" w:rsidR="006D2095" w:rsidRDefault="006D2095" w:rsidP="006D2095">
      <w:pPr>
        <w:pStyle w:val="CommentText"/>
      </w:pPr>
      <w:r>
        <w:rPr>
          <w:rStyle w:val="CommentReference"/>
        </w:rPr>
        <w:annotationRef/>
      </w:r>
      <w:r>
        <w:t>There might have been a few small changes to each area below here too, so if you could check for consistency, that would be great -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C25E5" w15:done="1"/>
  <w15:commentEx w15:paraId="142622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7A1E8" w16cex:dateUtc="2025-09-02T07:55:00Z">
    <w16cex:extLst>
      <w16:ext w16:uri="{CE6994B0-6A32-4C9F-8C6B-6E91EDA988CE}">
        <cr:reactions xmlns:cr="http://schemas.microsoft.com/office/comments/2020/reactions">
          <cr:reaction reactionType="1">
            <cr:reactionInfo dateUtc="2025-09-02T10:13:37Z">
              <cr:user userId="S::halimah.haque@esmeefairbairn.org.uk::723ebba4-0e4a-4996-8fac-0ce374a27621" userProvider="AD" userName="Halimah Haque"/>
            </cr:reactionInfo>
          </cr:reaction>
        </cr:reactions>
      </w16:ext>
    </w16cex:extLst>
  </w16cex:commentExtensible>
  <w16cex:commentExtensible w16cex:durableId="791C25C5" w16cex:dateUtc="2025-09-02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C25E5" w16cid:durableId="7417A1E8"/>
  <w16cid:commentId w16cid:paraId="14262234" w16cid:durableId="791C25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A6B3" w14:textId="77777777" w:rsidR="00DB7847" w:rsidRDefault="00DB7847" w:rsidP="00B37E00">
      <w:pPr>
        <w:spacing w:after="0" w:line="240" w:lineRule="auto"/>
      </w:pPr>
      <w:r>
        <w:separator/>
      </w:r>
    </w:p>
  </w:endnote>
  <w:endnote w:type="continuationSeparator" w:id="0">
    <w:p w14:paraId="7093B371" w14:textId="77777777" w:rsidR="00DB7847" w:rsidRDefault="00DB7847" w:rsidP="00B37E00">
      <w:pPr>
        <w:spacing w:after="0" w:line="240" w:lineRule="auto"/>
      </w:pPr>
      <w:r>
        <w:continuationSeparator/>
      </w:r>
    </w:p>
  </w:endnote>
  <w:endnote w:type="continuationNotice" w:id="1">
    <w:p w14:paraId="5E1CA092" w14:textId="77777777" w:rsidR="00DB7847" w:rsidRDefault="00DB7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Calibri"/>
    <w:panose1 w:val="020B0502020104020203"/>
    <w:charset w:val="00"/>
    <w:family w:val="swiss"/>
    <w:notTrueType/>
    <w:pitch w:val="variable"/>
    <w:sig w:usb0="A00000AF" w:usb1="5000205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266"/>
      <w:docPartObj>
        <w:docPartGallery w:val="Page Numbers (Bottom of Page)"/>
        <w:docPartUnique/>
      </w:docPartObj>
    </w:sdtPr>
    <w:sdtEndPr>
      <w:rPr>
        <w:noProof/>
      </w:rPr>
    </w:sdtEndPr>
    <w:sdtContent>
      <w:p w14:paraId="55FCBAA1" w14:textId="051B358F" w:rsidR="00F03769" w:rsidRPr="00F03769" w:rsidRDefault="00F03769">
        <w:pPr>
          <w:pStyle w:val="Footer"/>
          <w:jc w:val="right"/>
        </w:pPr>
        <w:r w:rsidRPr="00F03769">
          <w:fldChar w:fldCharType="begin"/>
        </w:r>
        <w:r w:rsidRPr="00F03769">
          <w:instrText xml:space="preserve"> PAGE   \* MERGEFORMAT </w:instrText>
        </w:r>
        <w:r w:rsidRPr="00F03769">
          <w:fldChar w:fldCharType="separate"/>
        </w:r>
        <w:r w:rsidRPr="00F03769">
          <w:rPr>
            <w:noProof/>
          </w:rPr>
          <w:t>2</w:t>
        </w:r>
        <w:r w:rsidRPr="00F03769">
          <w:rPr>
            <w:noProof/>
          </w:rPr>
          <w:fldChar w:fldCharType="end"/>
        </w:r>
      </w:p>
    </w:sdtContent>
  </w:sdt>
  <w:p w14:paraId="6E23F7C7" w14:textId="77777777" w:rsidR="00F03769" w:rsidRDefault="00F03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5E79" w14:textId="77777777" w:rsidR="00DB7847" w:rsidRDefault="00DB7847" w:rsidP="00B37E00">
      <w:pPr>
        <w:spacing w:after="0" w:line="240" w:lineRule="auto"/>
      </w:pPr>
      <w:r>
        <w:separator/>
      </w:r>
    </w:p>
  </w:footnote>
  <w:footnote w:type="continuationSeparator" w:id="0">
    <w:p w14:paraId="6819FC32" w14:textId="77777777" w:rsidR="00DB7847" w:rsidRDefault="00DB7847" w:rsidP="00B37E00">
      <w:pPr>
        <w:spacing w:after="0" w:line="240" w:lineRule="auto"/>
      </w:pPr>
      <w:r>
        <w:continuationSeparator/>
      </w:r>
    </w:p>
  </w:footnote>
  <w:footnote w:type="continuationNotice" w:id="1">
    <w:p w14:paraId="6A54D999" w14:textId="77777777" w:rsidR="00DB7847" w:rsidRDefault="00DB78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1BB4" w14:textId="1D16DD83" w:rsidR="00514C80" w:rsidRDefault="00514C80" w:rsidP="00B37E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C6"/>
    <w:multiLevelType w:val="multilevel"/>
    <w:tmpl w:val="D0E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E14BB"/>
    <w:multiLevelType w:val="multilevel"/>
    <w:tmpl w:val="FFB0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50569"/>
    <w:multiLevelType w:val="hybridMultilevel"/>
    <w:tmpl w:val="C58C297E"/>
    <w:lvl w:ilvl="0" w:tplc="F79259F0">
      <w:start w:val="1"/>
      <w:numFmt w:val="decimal"/>
      <w:lvlText w:val="%1."/>
      <w:lvlJc w:val="left"/>
      <w:pPr>
        <w:ind w:left="360" w:hanging="360"/>
      </w:pPr>
      <w:rPr>
        <w:rFonts w:ascii="Gill Sans MT" w:hAnsi="Gill Sans MT"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E83902"/>
    <w:multiLevelType w:val="hybridMultilevel"/>
    <w:tmpl w:val="94667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1A2FEB"/>
    <w:multiLevelType w:val="hybridMultilevel"/>
    <w:tmpl w:val="17D48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7B4315"/>
    <w:multiLevelType w:val="hybridMultilevel"/>
    <w:tmpl w:val="599C2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8B7237"/>
    <w:multiLevelType w:val="multilevel"/>
    <w:tmpl w:val="F57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932A39"/>
    <w:multiLevelType w:val="hybridMultilevel"/>
    <w:tmpl w:val="EA68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E720C"/>
    <w:multiLevelType w:val="hybridMultilevel"/>
    <w:tmpl w:val="3040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4C7C6F"/>
    <w:multiLevelType w:val="multilevel"/>
    <w:tmpl w:val="EF704D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08D2D1C"/>
    <w:multiLevelType w:val="hybridMultilevel"/>
    <w:tmpl w:val="91747C62"/>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063866"/>
    <w:multiLevelType w:val="multilevel"/>
    <w:tmpl w:val="2A404F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7726E3"/>
    <w:multiLevelType w:val="hybridMultilevel"/>
    <w:tmpl w:val="0F3A7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C6122D"/>
    <w:multiLevelType w:val="hybridMultilevel"/>
    <w:tmpl w:val="D60E6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7B28EE"/>
    <w:multiLevelType w:val="multilevel"/>
    <w:tmpl w:val="D1BE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AB5E51"/>
    <w:multiLevelType w:val="multilevel"/>
    <w:tmpl w:val="2A404F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0D0839"/>
    <w:multiLevelType w:val="multilevel"/>
    <w:tmpl w:val="4144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2F1B60"/>
    <w:multiLevelType w:val="multilevel"/>
    <w:tmpl w:val="CAE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1D51E3"/>
    <w:multiLevelType w:val="multilevel"/>
    <w:tmpl w:val="8B06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343A28"/>
    <w:multiLevelType w:val="hybridMultilevel"/>
    <w:tmpl w:val="8F5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AA1E32"/>
    <w:multiLevelType w:val="multilevel"/>
    <w:tmpl w:val="3934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08170F"/>
    <w:multiLevelType w:val="multilevel"/>
    <w:tmpl w:val="98B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F64D51"/>
    <w:multiLevelType w:val="multilevel"/>
    <w:tmpl w:val="AA8C3D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04C40E1"/>
    <w:multiLevelType w:val="multilevel"/>
    <w:tmpl w:val="61B4A9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2375714C"/>
    <w:multiLevelType w:val="multilevel"/>
    <w:tmpl w:val="9D1476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28CA0215"/>
    <w:multiLevelType w:val="hybridMultilevel"/>
    <w:tmpl w:val="01404E28"/>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0D3010"/>
    <w:multiLevelType w:val="hybridMultilevel"/>
    <w:tmpl w:val="4488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D04723"/>
    <w:multiLevelType w:val="hybridMultilevel"/>
    <w:tmpl w:val="7318D6AA"/>
    <w:lvl w:ilvl="0" w:tplc="50C6124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4265B3"/>
    <w:multiLevelType w:val="hybridMultilevel"/>
    <w:tmpl w:val="B9B04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1960C7E"/>
    <w:multiLevelType w:val="multilevel"/>
    <w:tmpl w:val="FCA279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31CB7876"/>
    <w:multiLevelType w:val="hybridMultilevel"/>
    <w:tmpl w:val="89CE4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6077BB3"/>
    <w:multiLevelType w:val="multilevel"/>
    <w:tmpl w:val="A50C5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B00967"/>
    <w:multiLevelType w:val="hybridMultilevel"/>
    <w:tmpl w:val="B162A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AAC067A"/>
    <w:multiLevelType w:val="hybridMultilevel"/>
    <w:tmpl w:val="61AC8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DEF2927"/>
    <w:multiLevelType w:val="hybridMultilevel"/>
    <w:tmpl w:val="51B888D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E255DF5"/>
    <w:multiLevelType w:val="hybridMultilevel"/>
    <w:tmpl w:val="AA02B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8F3772"/>
    <w:multiLevelType w:val="hybridMultilevel"/>
    <w:tmpl w:val="75B0691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7" w15:restartNumberingAfterBreak="0">
    <w:nsid w:val="47C05A6E"/>
    <w:multiLevelType w:val="hybridMultilevel"/>
    <w:tmpl w:val="11FC6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9923B8B"/>
    <w:multiLevelType w:val="multilevel"/>
    <w:tmpl w:val="F47C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8C77C9"/>
    <w:multiLevelType w:val="hybridMultilevel"/>
    <w:tmpl w:val="566AA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C10509F"/>
    <w:multiLevelType w:val="multilevel"/>
    <w:tmpl w:val="72382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456B48"/>
    <w:multiLevelType w:val="hybridMultilevel"/>
    <w:tmpl w:val="07A8F4A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F8F78E3"/>
    <w:multiLevelType w:val="hybridMultilevel"/>
    <w:tmpl w:val="BC08F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FA7000B"/>
    <w:multiLevelType w:val="multilevel"/>
    <w:tmpl w:val="A3BA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07644E"/>
    <w:multiLevelType w:val="multilevel"/>
    <w:tmpl w:val="2A404F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263745D"/>
    <w:multiLevelType w:val="multilevel"/>
    <w:tmpl w:val="E5A82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A74C5F"/>
    <w:multiLevelType w:val="hybridMultilevel"/>
    <w:tmpl w:val="34540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50A174A"/>
    <w:multiLevelType w:val="hybridMultilevel"/>
    <w:tmpl w:val="2FA0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58B2AE9"/>
    <w:multiLevelType w:val="hybridMultilevel"/>
    <w:tmpl w:val="FFFFFFFF"/>
    <w:lvl w:ilvl="0" w:tplc="753AB040">
      <w:start w:val="1"/>
      <w:numFmt w:val="bullet"/>
      <w:lvlText w:val="·"/>
      <w:lvlJc w:val="left"/>
      <w:pPr>
        <w:ind w:left="720" w:hanging="360"/>
      </w:pPr>
      <w:rPr>
        <w:rFonts w:ascii="Symbol" w:hAnsi="Symbol" w:hint="default"/>
      </w:rPr>
    </w:lvl>
    <w:lvl w:ilvl="1" w:tplc="0E24FEDC">
      <w:start w:val="1"/>
      <w:numFmt w:val="bullet"/>
      <w:lvlText w:val="o"/>
      <w:lvlJc w:val="left"/>
      <w:pPr>
        <w:ind w:left="1440" w:hanging="360"/>
      </w:pPr>
      <w:rPr>
        <w:rFonts w:ascii="Courier New" w:hAnsi="Courier New" w:hint="default"/>
      </w:rPr>
    </w:lvl>
    <w:lvl w:ilvl="2" w:tplc="D1D42F8E">
      <w:start w:val="1"/>
      <w:numFmt w:val="bullet"/>
      <w:lvlText w:val=""/>
      <w:lvlJc w:val="left"/>
      <w:pPr>
        <w:ind w:left="2160" w:hanging="360"/>
      </w:pPr>
      <w:rPr>
        <w:rFonts w:ascii="Wingdings" w:hAnsi="Wingdings" w:hint="default"/>
      </w:rPr>
    </w:lvl>
    <w:lvl w:ilvl="3" w:tplc="BF24765C">
      <w:start w:val="1"/>
      <w:numFmt w:val="bullet"/>
      <w:lvlText w:val=""/>
      <w:lvlJc w:val="left"/>
      <w:pPr>
        <w:ind w:left="2880" w:hanging="360"/>
      </w:pPr>
      <w:rPr>
        <w:rFonts w:ascii="Symbol" w:hAnsi="Symbol" w:hint="default"/>
      </w:rPr>
    </w:lvl>
    <w:lvl w:ilvl="4" w:tplc="3EA81E34">
      <w:start w:val="1"/>
      <w:numFmt w:val="bullet"/>
      <w:lvlText w:val="o"/>
      <w:lvlJc w:val="left"/>
      <w:pPr>
        <w:ind w:left="3600" w:hanging="360"/>
      </w:pPr>
      <w:rPr>
        <w:rFonts w:ascii="Courier New" w:hAnsi="Courier New" w:hint="default"/>
      </w:rPr>
    </w:lvl>
    <w:lvl w:ilvl="5" w:tplc="3344FDF8">
      <w:start w:val="1"/>
      <w:numFmt w:val="bullet"/>
      <w:lvlText w:val=""/>
      <w:lvlJc w:val="left"/>
      <w:pPr>
        <w:ind w:left="4320" w:hanging="360"/>
      </w:pPr>
      <w:rPr>
        <w:rFonts w:ascii="Wingdings" w:hAnsi="Wingdings" w:hint="default"/>
      </w:rPr>
    </w:lvl>
    <w:lvl w:ilvl="6" w:tplc="E13A32BE">
      <w:start w:val="1"/>
      <w:numFmt w:val="bullet"/>
      <w:lvlText w:val=""/>
      <w:lvlJc w:val="left"/>
      <w:pPr>
        <w:ind w:left="5040" w:hanging="360"/>
      </w:pPr>
      <w:rPr>
        <w:rFonts w:ascii="Symbol" w:hAnsi="Symbol" w:hint="default"/>
      </w:rPr>
    </w:lvl>
    <w:lvl w:ilvl="7" w:tplc="1F126CEE">
      <w:start w:val="1"/>
      <w:numFmt w:val="bullet"/>
      <w:lvlText w:val="o"/>
      <w:lvlJc w:val="left"/>
      <w:pPr>
        <w:ind w:left="5760" w:hanging="360"/>
      </w:pPr>
      <w:rPr>
        <w:rFonts w:ascii="Courier New" w:hAnsi="Courier New" w:hint="default"/>
      </w:rPr>
    </w:lvl>
    <w:lvl w:ilvl="8" w:tplc="80E8BAA4">
      <w:start w:val="1"/>
      <w:numFmt w:val="bullet"/>
      <w:lvlText w:val=""/>
      <w:lvlJc w:val="left"/>
      <w:pPr>
        <w:ind w:left="6480" w:hanging="360"/>
      </w:pPr>
      <w:rPr>
        <w:rFonts w:ascii="Wingdings" w:hAnsi="Wingdings" w:hint="default"/>
      </w:rPr>
    </w:lvl>
  </w:abstractNum>
  <w:abstractNum w:abstractNumId="49" w15:restartNumberingAfterBreak="0">
    <w:nsid w:val="5B9F3EA4"/>
    <w:multiLevelType w:val="multilevel"/>
    <w:tmpl w:val="CC50B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42114"/>
    <w:multiLevelType w:val="hybridMultilevel"/>
    <w:tmpl w:val="7430D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F9C30FC"/>
    <w:multiLevelType w:val="multilevel"/>
    <w:tmpl w:val="D59EB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DF0BF7"/>
    <w:multiLevelType w:val="multilevel"/>
    <w:tmpl w:val="4F2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C50D9F"/>
    <w:multiLevelType w:val="multilevel"/>
    <w:tmpl w:val="582AD3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FD2BFC"/>
    <w:multiLevelType w:val="multilevel"/>
    <w:tmpl w:val="1EA0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C93088"/>
    <w:multiLevelType w:val="hybridMultilevel"/>
    <w:tmpl w:val="31866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93CAE4E"/>
    <w:multiLevelType w:val="multilevel"/>
    <w:tmpl w:val="C5E8F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45A93"/>
    <w:multiLevelType w:val="multilevel"/>
    <w:tmpl w:val="0672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C83F9C"/>
    <w:multiLevelType w:val="multilevel"/>
    <w:tmpl w:val="1FDC8E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9" w15:restartNumberingAfterBreak="0">
    <w:nsid w:val="701362E6"/>
    <w:multiLevelType w:val="hybridMultilevel"/>
    <w:tmpl w:val="B76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2C2A9A"/>
    <w:multiLevelType w:val="multilevel"/>
    <w:tmpl w:val="DF38019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690292"/>
    <w:multiLevelType w:val="multilevel"/>
    <w:tmpl w:val="7E5E6476"/>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62" w15:restartNumberingAfterBreak="0">
    <w:nsid w:val="73A31331"/>
    <w:multiLevelType w:val="multilevel"/>
    <w:tmpl w:val="E40C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3BDA3C"/>
    <w:multiLevelType w:val="multilevel"/>
    <w:tmpl w:val="78783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4C62537"/>
    <w:multiLevelType w:val="multilevel"/>
    <w:tmpl w:val="F6D6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A9060F"/>
    <w:multiLevelType w:val="hybridMultilevel"/>
    <w:tmpl w:val="1544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6C523DB"/>
    <w:multiLevelType w:val="multilevel"/>
    <w:tmpl w:val="75C6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233DC4"/>
    <w:multiLevelType w:val="multilevel"/>
    <w:tmpl w:val="7D7C7D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7D57DAB"/>
    <w:multiLevelType w:val="multilevel"/>
    <w:tmpl w:val="9D2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071511">
    <w:abstractNumId w:val="48"/>
  </w:num>
  <w:num w:numId="2" w16cid:durableId="1035351562">
    <w:abstractNumId w:val="10"/>
  </w:num>
  <w:num w:numId="3" w16cid:durableId="2051567976">
    <w:abstractNumId w:val="27"/>
  </w:num>
  <w:num w:numId="4" w16cid:durableId="447433510">
    <w:abstractNumId w:val="25"/>
  </w:num>
  <w:num w:numId="5" w16cid:durableId="1587959090">
    <w:abstractNumId w:val="41"/>
  </w:num>
  <w:num w:numId="6" w16cid:durableId="1064260941">
    <w:abstractNumId w:val="7"/>
  </w:num>
  <w:num w:numId="7" w16cid:durableId="1002464164">
    <w:abstractNumId w:val="2"/>
  </w:num>
  <w:num w:numId="8" w16cid:durableId="1785808386">
    <w:abstractNumId w:val="22"/>
  </w:num>
  <w:num w:numId="9" w16cid:durableId="790977342">
    <w:abstractNumId w:val="34"/>
  </w:num>
  <w:num w:numId="10" w16cid:durableId="784466235">
    <w:abstractNumId w:val="36"/>
  </w:num>
  <w:num w:numId="11" w16cid:durableId="1491287372">
    <w:abstractNumId w:val="3"/>
  </w:num>
  <w:num w:numId="12" w16cid:durableId="1867984784">
    <w:abstractNumId w:val="12"/>
  </w:num>
  <w:num w:numId="13" w16cid:durableId="1603758595">
    <w:abstractNumId w:val="13"/>
  </w:num>
  <w:num w:numId="14" w16cid:durableId="1417282676">
    <w:abstractNumId w:val="4"/>
  </w:num>
  <w:num w:numId="15" w16cid:durableId="1284578681">
    <w:abstractNumId w:val="33"/>
  </w:num>
  <w:num w:numId="16" w16cid:durableId="721749795">
    <w:abstractNumId w:val="32"/>
  </w:num>
  <w:num w:numId="17" w16cid:durableId="1589654157">
    <w:abstractNumId w:val="39"/>
  </w:num>
  <w:num w:numId="18" w16cid:durableId="1741101482">
    <w:abstractNumId w:val="30"/>
  </w:num>
  <w:num w:numId="19" w16cid:durableId="1072891907">
    <w:abstractNumId w:val="42"/>
  </w:num>
  <w:num w:numId="20" w16cid:durableId="1812939259">
    <w:abstractNumId w:val="55"/>
  </w:num>
  <w:num w:numId="21" w16cid:durableId="897017022">
    <w:abstractNumId w:val="8"/>
  </w:num>
  <w:num w:numId="22" w16cid:durableId="388041667">
    <w:abstractNumId w:val="50"/>
  </w:num>
  <w:num w:numId="23" w16cid:durableId="1891644976">
    <w:abstractNumId w:val="37"/>
  </w:num>
  <w:num w:numId="24" w16cid:durableId="673190145">
    <w:abstractNumId w:val="59"/>
  </w:num>
  <w:num w:numId="25" w16cid:durableId="1045443907">
    <w:abstractNumId w:val="5"/>
  </w:num>
  <w:num w:numId="26" w16cid:durableId="1700739577">
    <w:abstractNumId w:val="35"/>
  </w:num>
  <w:num w:numId="27" w16cid:durableId="942761931">
    <w:abstractNumId w:val="19"/>
  </w:num>
  <w:num w:numId="28" w16cid:durableId="1440102654">
    <w:abstractNumId w:val="26"/>
  </w:num>
  <w:num w:numId="29" w16cid:durableId="1777821809">
    <w:abstractNumId w:val="65"/>
  </w:num>
  <w:num w:numId="30" w16cid:durableId="298849373">
    <w:abstractNumId w:val="56"/>
  </w:num>
  <w:num w:numId="31" w16cid:durableId="927156290">
    <w:abstractNumId w:val="63"/>
  </w:num>
  <w:num w:numId="32" w16cid:durableId="323094255">
    <w:abstractNumId w:val="54"/>
  </w:num>
  <w:num w:numId="33" w16cid:durableId="434058073">
    <w:abstractNumId w:val="40"/>
  </w:num>
  <w:num w:numId="34" w16cid:durableId="925578083">
    <w:abstractNumId w:val="60"/>
  </w:num>
  <w:num w:numId="35" w16cid:durableId="1245332835">
    <w:abstractNumId w:val="53"/>
  </w:num>
  <w:num w:numId="36" w16cid:durableId="643507920">
    <w:abstractNumId w:val="51"/>
  </w:num>
  <w:num w:numId="37" w16cid:durableId="1041905263">
    <w:abstractNumId w:val="45"/>
  </w:num>
  <w:num w:numId="38" w16cid:durableId="1220359291">
    <w:abstractNumId w:val="31"/>
  </w:num>
  <w:num w:numId="39" w16cid:durableId="874125924">
    <w:abstractNumId w:val="20"/>
  </w:num>
  <w:num w:numId="40" w16cid:durableId="280185728">
    <w:abstractNumId w:val="17"/>
  </w:num>
  <w:num w:numId="41" w16cid:durableId="209269804">
    <w:abstractNumId w:val="67"/>
  </w:num>
  <w:num w:numId="42" w16cid:durableId="893850997">
    <w:abstractNumId w:val="61"/>
  </w:num>
  <w:num w:numId="43" w16cid:durableId="766853011">
    <w:abstractNumId w:val="23"/>
  </w:num>
  <w:num w:numId="44" w16cid:durableId="1687638980">
    <w:abstractNumId w:val="58"/>
  </w:num>
  <w:num w:numId="45" w16cid:durableId="1346831609">
    <w:abstractNumId w:val="24"/>
  </w:num>
  <w:num w:numId="46" w16cid:durableId="904023912">
    <w:abstractNumId w:val="57"/>
  </w:num>
  <w:num w:numId="47" w16cid:durableId="959186043">
    <w:abstractNumId w:val="29"/>
  </w:num>
  <w:num w:numId="48" w16cid:durableId="39592530">
    <w:abstractNumId w:val="9"/>
  </w:num>
  <w:num w:numId="49" w16cid:durableId="38482881">
    <w:abstractNumId w:val="28"/>
  </w:num>
  <w:num w:numId="50" w16cid:durableId="1202598824">
    <w:abstractNumId w:val="43"/>
  </w:num>
  <w:num w:numId="51" w16cid:durableId="445806463">
    <w:abstractNumId w:val="1"/>
  </w:num>
  <w:num w:numId="52" w16cid:durableId="609312640">
    <w:abstractNumId w:val="21"/>
  </w:num>
  <w:num w:numId="53" w16cid:durableId="773746876">
    <w:abstractNumId w:val="6"/>
  </w:num>
  <w:num w:numId="54" w16cid:durableId="2074036050">
    <w:abstractNumId w:val="18"/>
  </w:num>
  <w:num w:numId="55" w16cid:durableId="1117606595">
    <w:abstractNumId w:val="52"/>
  </w:num>
  <w:num w:numId="56" w16cid:durableId="204371341">
    <w:abstractNumId w:val="66"/>
  </w:num>
  <w:num w:numId="57" w16cid:durableId="1493832447">
    <w:abstractNumId w:val="62"/>
  </w:num>
  <w:num w:numId="58" w16cid:durableId="929704321">
    <w:abstractNumId w:val="0"/>
  </w:num>
  <w:num w:numId="59" w16cid:durableId="1550610609">
    <w:abstractNumId w:val="68"/>
  </w:num>
  <w:num w:numId="60" w16cid:durableId="375814104">
    <w:abstractNumId w:val="14"/>
  </w:num>
  <w:num w:numId="61" w16cid:durableId="782502570">
    <w:abstractNumId w:val="38"/>
  </w:num>
  <w:num w:numId="62" w16cid:durableId="74789495">
    <w:abstractNumId w:val="49"/>
  </w:num>
  <w:num w:numId="63" w16cid:durableId="35278337">
    <w:abstractNumId w:val="47"/>
  </w:num>
  <w:num w:numId="64" w16cid:durableId="331956394">
    <w:abstractNumId w:val="16"/>
  </w:num>
  <w:num w:numId="65" w16cid:durableId="66341784">
    <w:abstractNumId w:val="46"/>
  </w:num>
  <w:num w:numId="66" w16cid:durableId="1654718622">
    <w:abstractNumId w:val="64"/>
  </w:num>
  <w:num w:numId="67" w16cid:durableId="349793137">
    <w:abstractNumId w:val="15"/>
  </w:num>
  <w:num w:numId="68" w16cid:durableId="1907296933">
    <w:abstractNumId w:val="11"/>
  </w:num>
  <w:num w:numId="69" w16cid:durableId="293486484">
    <w:abstractNumId w:val="4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na Dizon">
    <w15:presenceInfo w15:providerId="AD" w15:userId="S::luna.dizon@esmeefairbairn.org.uk::2c5d2a88-5125-4d8e-b929-3686815faa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0D3B"/>
    <w:rsid w:val="00006DC2"/>
    <w:rsid w:val="0000729A"/>
    <w:rsid w:val="00012C59"/>
    <w:rsid w:val="000151BC"/>
    <w:rsid w:val="00016B7E"/>
    <w:rsid w:val="0002366C"/>
    <w:rsid w:val="000319C6"/>
    <w:rsid w:val="0003219F"/>
    <w:rsid w:val="00032257"/>
    <w:rsid w:val="00033E86"/>
    <w:rsid w:val="0003494E"/>
    <w:rsid w:val="0003752D"/>
    <w:rsid w:val="00040476"/>
    <w:rsid w:val="0004263A"/>
    <w:rsid w:val="00043B9C"/>
    <w:rsid w:val="00047CAC"/>
    <w:rsid w:val="00050ABC"/>
    <w:rsid w:val="0005142A"/>
    <w:rsid w:val="0005341F"/>
    <w:rsid w:val="000541A5"/>
    <w:rsid w:val="00055B20"/>
    <w:rsid w:val="000566F0"/>
    <w:rsid w:val="000575CD"/>
    <w:rsid w:val="0007012B"/>
    <w:rsid w:val="00074660"/>
    <w:rsid w:val="00074C90"/>
    <w:rsid w:val="000804DE"/>
    <w:rsid w:val="00080B17"/>
    <w:rsid w:val="0008288A"/>
    <w:rsid w:val="00084339"/>
    <w:rsid w:val="000846A3"/>
    <w:rsid w:val="000913D9"/>
    <w:rsid w:val="0009188F"/>
    <w:rsid w:val="00092D90"/>
    <w:rsid w:val="00093FEA"/>
    <w:rsid w:val="00094071"/>
    <w:rsid w:val="000A2693"/>
    <w:rsid w:val="000A77B6"/>
    <w:rsid w:val="000B33ED"/>
    <w:rsid w:val="000B4457"/>
    <w:rsid w:val="000B6BA0"/>
    <w:rsid w:val="000B745A"/>
    <w:rsid w:val="000C3AB5"/>
    <w:rsid w:val="000C56E4"/>
    <w:rsid w:val="000C5CD4"/>
    <w:rsid w:val="000D027B"/>
    <w:rsid w:val="000D42D0"/>
    <w:rsid w:val="000D43F4"/>
    <w:rsid w:val="000D5EE6"/>
    <w:rsid w:val="000E1B57"/>
    <w:rsid w:val="000E2850"/>
    <w:rsid w:val="000E497F"/>
    <w:rsid w:val="000E680E"/>
    <w:rsid w:val="000F3D56"/>
    <w:rsid w:val="000F3D6B"/>
    <w:rsid w:val="000F5902"/>
    <w:rsid w:val="0010037F"/>
    <w:rsid w:val="00101414"/>
    <w:rsid w:val="00101FD6"/>
    <w:rsid w:val="00103551"/>
    <w:rsid w:val="00106984"/>
    <w:rsid w:val="00106B03"/>
    <w:rsid w:val="00107AE1"/>
    <w:rsid w:val="0011016A"/>
    <w:rsid w:val="0011175A"/>
    <w:rsid w:val="00116DE9"/>
    <w:rsid w:val="00120CC1"/>
    <w:rsid w:val="0012425C"/>
    <w:rsid w:val="00124E10"/>
    <w:rsid w:val="00127282"/>
    <w:rsid w:val="00127F52"/>
    <w:rsid w:val="00127F76"/>
    <w:rsid w:val="00127FA2"/>
    <w:rsid w:val="00133698"/>
    <w:rsid w:val="00134877"/>
    <w:rsid w:val="001352CA"/>
    <w:rsid w:val="00136016"/>
    <w:rsid w:val="001408D6"/>
    <w:rsid w:val="001409BC"/>
    <w:rsid w:val="0014433B"/>
    <w:rsid w:val="00145987"/>
    <w:rsid w:val="00147262"/>
    <w:rsid w:val="0014728F"/>
    <w:rsid w:val="001502B0"/>
    <w:rsid w:val="0015295A"/>
    <w:rsid w:val="001555BD"/>
    <w:rsid w:val="00155952"/>
    <w:rsid w:val="00164B50"/>
    <w:rsid w:val="00164C24"/>
    <w:rsid w:val="0016513E"/>
    <w:rsid w:val="001661C4"/>
    <w:rsid w:val="00166869"/>
    <w:rsid w:val="00167873"/>
    <w:rsid w:val="00170AF0"/>
    <w:rsid w:val="0017156E"/>
    <w:rsid w:val="00177B08"/>
    <w:rsid w:val="00181AFC"/>
    <w:rsid w:val="00181E38"/>
    <w:rsid w:val="001853AD"/>
    <w:rsid w:val="0018583D"/>
    <w:rsid w:val="0018650E"/>
    <w:rsid w:val="00191C7A"/>
    <w:rsid w:val="00194293"/>
    <w:rsid w:val="00196227"/>
    <w:rsid w:val="0019706E"/>
    <w:rsid w:val="001A1000"/>
    <w:rsid w:val="001A11B4"/>
    <w:rsid w:val="001A2811"/>
    <w:rsid w:val="001A3615"/>
    <w:rsid w:val="001A3B35"/>
    <w:rsid w:val="001A5245"/>
    <w:rsid w:val="001A73F3"/>
    <w:rsid w:val="001B004F"/>
    <w:rsid w:val="001B058C"/>
    <w:rsid w:val="001B26E4"/>
    <w:rsid w:val="001B348C"/>
    <w:rsid w:val="001B4814"/>
    <w:rsid w:val="001B7CE9"/>
    <w:rsid w:val="001C1095"/>
    <w:rsid w:val="001C148C"/>
    <w:rsid w:val="001C4611"/>
    <w:rsid w:val="001C498C"/>
    <w:rsid w:val="001C79C4"/>
    <w:rsid w:val="001D43E4"/>
    <w:rsid w:val="001D4E69"/>
    <w:rsid w:val="001D70AB"/>
    <w:rsid w:val="001E215D"/>
    <w:rsid w:val="001E37A6"/>
    <w:rsid w:val="001E71EB"/>
    <w:rsid w:val="001F0CB9"/>
    <w:rsid w:val="001F129C"/>
    <w:rsid w:val="001F1D79"/>
    <w:rsid w:val="001F59CF"/>
    <w:rsid w:val="001F5BAE"/>
    <w:rsid w:val="001F6887"/>
    <w:rsid w:val="00200C18"/>
    <w:rsid w:val="0020207A"/>
    <w:rsid w:val="00205F9F"/>
    <w:rsid w:val="00207B17"/>
    <w:rsid w:val="002101BD"/>
    <w:rsid w:val="00211840"/>
    <w:rsid w:val="0021343B"/>
    <w:rsid w:val="00216738"/>
    <w:rsid w:val="00223BDF"/>
    <w:rsid w:val="00225A04"/>
    <w:rsid w:val="00226968"/>
    <w:rsid w:val="0022746F"/>
    <w:rsid w:val="00230CC3"/>
    <w:rsid w:val="00231E67"/>
    <w:rsid w:val="00231EA9"/>
    <w:rsid w:val="00232BED"/>
    <w:rsid w:val="00233E70"/>
    <w:rsid w:val="00234816"/>
    <w:rsid w:val="002412C8"/>
    <w:rsid w:val="00243872"/>
    <w:rsid w:val="00244C1A"/>
    <w:rsid w:val="00246C66"/>
    <w:rsid w:val="00246FDF"/>
    <w:rsid w:val="002475EB"/>
    <w:rsid w:val="00250FE5"/>
    <w:rsid w:val="00251B6A"/>
    <w:rsid w:val="002532DB"/>
    <w:rsid w:val="00253D98"/>
    <w:rsid w:val="00256380"/>
    <w:rsid w:val="00261F96"/>
    <w:rsid w:val="0026218A"/>
    <w:rsid w:val="00262FE5"/>
    <w:rsid w:val="002637B2"/>
    <w:rsid w:val="002648F9"/>
    <w:rsid w:val="00265D9A"/>
    <w:rsid w:val="002678DC"/>
    <w:rsid w:val="00270983"/>
    <w:rsid w:val="002742C4"/>
    <w:rsid w:val="00274DD2"/>
    <w:rsid w:val="0027509E"/>
    <w:rsid w:val="002751B2"/>
    <w:rsid w:val="0027574F"/>
    <w:rsid w:val="002802E9"/>
    <w:rsid w:val="00283693"/>
    <w:rsid w:val="002861F3"/>
    <w:rsid w:val="00286EDE"/>
    <w:rsid w:val="002919EE"/>
    <w:rsid w:val="00292E10"/>
    <w:rsid w:val="002943F5"/>
    <w:rsid w:val="00294FCF"/>
    <w:rsid w:val="00297BF6"/>
    <w:rsid w:val="002A149B"/>
    <w:rsid w:val="002A754C"/>
    <w:rsid w:val="002B2220"/>
    <w:rsid w:val="002B2359"/>
    <w:rsid w:val="002B249F"/>
    <w:rsid w:val="002B4506"/>
    <w:rsid w:val="002B520A"/>
    <w:rsid w:val="002B6869"/>
    <w:rsid w:val="002C6867"/>
    <w:rsid w:val="002E0352"/>
    <w:rsid w:val="002E0986"/>
    <w:rsid w:val="002E41B4"/>
    <w:rsid w:val="002E61CE"/>
    <w:rsid w:val="002E6D8F"/>
    <w:rsid w:val="002E766C"/>
    <w:rsid w:val="002F0A52"/>
    <w:rsid w:val="002F551D"/>
    <w:rsid w:val="002F5FCC"/>
    <w:rsid w:val="003032CB"/>
    <w:rsid w:val="0030486F"/>
    <w:rsid w:val="00305DAE"/>
    <w:rsid w:val="0030759B"/>
    <w:rsid w:val="003103CE"/>
    <w:rsid w:val="00311662"/>
    <w:rsid w:val="003117B9"/>
    <w:rsid w:val="00311A11"/>
    <w:rsid w:val="00311F41"/>
    <w:rsid w:val="0031777B"/>
    <w:rsid w:val="00321C58"/>
    <w:rsid w:val="00324B99"/>
    <w:rsid w:val="00324D64"/>
    <w:rsid w:val="0032551F"/>
    <w:rsid w:val="00331275"/>
    <w:rsid w:val="003337A7"/>
    <w:rsid w:val="0033457C"/>
    <w:rsid w:val="00334988"/>
    <w:rsid w:val="003365BF"/>
    <w:rsid w:val="003372DC"/>
    <w:rsid w:val="00337C97"/>
    <w:rsid w:val="003404C3"/>
    <w:rsid w:val="00342FD1"/>
    <w:rsid w:val="0034392C"/>
    <w:rsid w:val="003453BB"/>
    <w:rsid w:val="00345D81"/>
    <w:rsid w:val="00345DCC"/>
    <w:rsid w:val="00346F19"/>
    <w:rsid w:val="00350A6D"/>
    <w:rsid w:val="00352471"/>
    <w:rsid w:val="00363EE2"/>
    <w:rsid w:val="00364796"/>
    <w:rsid w:val="00364915"/>
    <w:rsid w:val="00364C26"/>
    <w:rsid w:val="00367B88"/>
    <w:rsid w:val="00370D4E"/>
    <w:rsid w:val="00371A8E"/>
    <w:rsid w:val="00372EC3"/>
    <w:rsid w:val="003761C7"/>
    <w:rsid w:val="00386E7E"/>
    <w:rsid w:val="00392918"/>
    <w:rsid w:val="00393027"/>
    <w:rsid w:val="00396875"/>
    <w:rsid w:val="003A1119"/>
    <w:rsid w:val="003A4173"/>
    <w:rsid w:val="003A6C7F"/>
    <w:rsid w:val="003B0D25"/>
    <w:rsid w:val="003B257E"/>
    <w:rsid w:val="003B5451"/>
    <w:rsid w:val="003C1CFD"/>
    <w:rsid w:val="003C378E"/>
    <w:rsid w:val="003C7D77"/>
    <w:rsid w:val="003D1360"/>
    <w:rsid w:val="003D1E2F"/>
    <w:rsid w:val="003D22AD"/>
    <w:rsid w:val="003D54EF"/>
    <w:rsid w:val="003D6313"/>
    <w:rsid w:val="003E0513"/>
    <w:rsid w:val="003E3019"/>
    <w:rsid w:val="003E449C"/>
    <w:rsid w:val="003E6AE6"/>
    <w:rsid w:val="003E7536"/>
    <w:rsid w:val="003F090E"/>
    <w:rsid w:val="003F1F96"/>
    <w:rsid w:val="003F42F6"/>
    <w:rsid w:val="003F44C2"/>
    <w:rsid w:val="003F7DCE"/>
    <w:rsid w:val="004003AE"/>
    <w:rsid w:val="004130E7"/>
    <w:rsid w:val="00414184"/>
    <w:rsid w:val="004152E8"/>
    <w:rsid w:val="00415F0C"/>
    <w:rsid w:val="00416927"/>
    <w:rsid w:val="004203E4"/>
    <w:rsid w:val="00420EEF"/>
    <w:rsid w:val="00422F4F"/>
    <w:rsid w:val="00423588"/>
    <w:rsid w:val="00423B14"/>
    <w:rsid w:val="00424C77"/>
    <w:rsid w:val="00430477"/>
    <w:rsid w:val="00434992"/>
    <w:rsid w:val="00435AC3"/>
    <w:rsid w:val="004366A8"/>
    <w:rsid w:val="00437AAF"/>
    <w:rsid w:val="004429AB"/>
    <w:rsid w:val="00442E1E"/>
    <w:rsid w:val="00443A6A"/>
    <w:rsid w:val="00444442"/>
    <w:rsid w:val="00444550"/>
    <w:rsid w:val="00444814"/>
    <w:rsid w:val="004456DD"/>
    <w:rsid w:val="00445B9F"/>
    <w:rsid w:val="004563A0"/>
    <w:rsid w:val="00457544"/>
    <w:rsid w:val="0046421B"/>
    <w:rsid w:val="00465CEE"/>
    <w:rsid w:val="00466349"/>
    <w:rsid w:val="00473330"/>
    <w:rsid w:val="00473799"/>
    <w:rsid w:val="00473CEC"/>
    <w:rsid w:val="00476971"/>
    <w:rsid w:val="004769D4"/>
    <w:rsid w:val="00476B55"/>
    <w:rsid w:val="004778C3"/>
    <w:rsid w:val="0048052F"/>
    <w:rsid w:val="004828E7"/>
    <w:rsid w:val="00486F28"/>
    <w:rsid w:val="004928A9"/>
    <w:rsid w:val="004951B3"/>
    <w:rsid w:val="004A1122"/>
    <w:rsid w:val="004A1BD5"/>
    <w:rsid w:val="004A1F6F"/>
    <w:rsid w:val="004A3E9B"/>
    <w:rsid w:val="004A569B"/>
    <w:rsid w:val="004B1B60"/>
    <w:rsid w:val="004B36E0"/>
    <w:rsid w:val="004B52EB"/>
    <w:rsid w:val="004B666D"/>
    <w:rsid w:val="004C524E"/>
    <w:rsid w:val="004C6676"/>
    <w:rsid w:val="004D22E7"/>
    <w:rsid w:val="004D2ADA"/>
    <w:rsid w:val="004D487F"/>
    <w:rsid w:val="004D730C"/>
    <w:rsid w:val="004E263B"/>
    <w:rsid w:val="004E32F2"/>
    <w:rsid w:val="004E4907"/>
    <w:rsid w:val="004E57BD"/>
    <w:rsid w:val="004E63D0"/>
    <w:rsid w:val="004E7918"/>
    <w:rsid w:val="004F05C9"/>
    <w:rsid w:val="004F1112"/>
    <w:rsid w:val="004F3C5C"/>
    <w:rsid w:val="004F4E89"/>
    <w:rsid w:val="004F5268"/>
    <w:rsid w:val="004F5BE6"/>
    <w:rsid w:val="004F6C7A"/>
    <w:rsid w:val="00502869"/>
    <w:rsid w:val="00504E89"/>
    <w:rsid w:val="00506B1A"/>
    <w:rsid w:val="00513A0C"/>
    <w:rsid w:val="00514C80"/>
    <w:rsid w:val="0052466E"/>
    <w:rsid w:val="0052712B"/>
    <w:rsid w:val="00527667"/>
    <w:rsid w:val="00527CA9"/>
    <w:rsid w:val="00533542"/>
    <w:rsid w:val="0053390B"/>
    <w:rsid w:val="00534718"/>
    <w:rsid w:val="00534B09"/>
    <w:rsid w:val="00535E87"/>
    <w:rsid w:val="0053729B"/>
    <w:rsid w:val="005400B2"/>
    <w:rsid w:val="00541A9A"/>
    <w:rsid w:val="00543F42"/>
    <w:rsid w:val="005446A0"/>
    <w:rsid w:val="0055036E"/>
    <w:rsid w:val="00551441"/>
    <w:rsid w:val="00556E4A"/>
    <w:rsid w:val="005632A2"/>
    <w:rsid w:val="00570063"/>
    <w:rsid w:val="005707F9"/>
    <w:rsid w:val="005710E0"/>
    <w:rsid w:val="0057150D"/>
    <w:rsid w:val="005717C4"/>
    <w:rsid w:val="00572F9B"/>
    <w:rsid w:val="00574741"/>
    <w:rsid w:val="00577DB0"/>
    <w:rsid w:val="00577E1C"/>
    <w:rsid w:val="0058233A"/>
    <w:rsid w:val="0058259C"/>
    <w:rsid w:val="0058395F"/>
    <w:rsid w:val="00585429"/>
    <w:rsid w:val="0058695D"/>
    <w:rsid w:val="00591C82"/>
    <w:rsid w:val="00592FF5"/>
    <w:rsid w:val="0059521D"/>
    <w:rsid w:val="00596851"/>
    <w:rsid w:val="005A089C"/>
    <w:rsid w:val="005A25D0"/>
    <w:rsid w:val="005A4F2A"/>
    <w:rsid w:val="005A5714"/>
    <w:rsid w:val="005B142A"/>
    <w:rsid w:val="005B1B3C"/>
    <w:rsid w:val="005B2642"/>
    <w:rsid w:val="005B47A5"/>
    <w:rsid w:val="005B5BB6"/>
    <w:rsid w:val="005B6E80"/>
    <w:rsid w:val="005B7F32"/>
    <w:rsid w:val="005C0C3E"/>
    <w:rsid w:val="005C3578"/>
    <w:rsid w:val="005C5416"/>
    <w:rsid w:val="005D0629"/>
    <w:rsid w:val="005D17CC"/>
    <w:rsid w:val="005D20BF"/>
    <w:rsid w:val="005D4FFE"/>
    <w:rsid w:val="005E1E4A"/>
    <w:rsid w:val="005E45B9"/>
    <w:rsid w:val="005E7CA3"/>
    <w:rsid w:val="005F345E"/>
    <w:rsid w:val="005F43C5"/>
    <w:rsid w:val="0060022B"/>
    <w:rsid w:val="00606AE5"/>
    <w:rsid w:val="00611C34"/>
    <w:rsid w:val="00614FA3"/>
    <w:rsid w:val="00617396"/>
    <w:rsid w:val="00622E85"/>
    <w:rsid w:val="0062779F"/>
    <w:rsid w:val="00632C1D"/>
    <w:rsid w:val="0063597D"/>
    <w:rsid w:val="006370C4"/>
    <w:rsid w:val="00652860"/>
    <w:rsid w:val="006547D5"/>
    <w:rsid w:val="006578A0"/>
    <w:rsid w:val="00663E4E"/>
    <w:rsid w:val="00667B2C"/>
    <w:rsid w:val="00670E37"/>
    <w:rsid w:val="00672447"/>
    <w:rsid w:val="006725E3"/>
    <w:rsid w:val="00672FE8"/>
    <w:rsid w:val="00682ABC"/>
    <w:rsid w:val="00682B42"/>
    <w:rsid w:val="00682F17"/>
    <w:rsid w:val="0068467E"/>
    <w:rsid w:val="006868F3"/>
    <w:rsid w:val="00687BD1"/>
    <w:rsid w:val="00692947"/>
    <w:rsid w:val="00693087"/>
    <w:rsid w:val="00696F53"/>
    <w:rsid w:val="00697ED7"/>
    <w:rsid w:val="006A354B"/>
    <w:rsid w:val="006A392B"/>
    <w:rsid w:val="006A43A6"/>
    <w:rsid w:val="006A5403"/>
    <w:rsid w:val="006A5E4D"/>
    <w:rsid w:val="006B06DA"/>
    <w:rsid w:val="006B1FD3"/>
    <w:rsid w:val="006B2EDF"/>
    <w:rsid w:val="006B5DBA"/>
    <w:rsid w:val="006C096A"/>
    <w:rsid w:val="006C1504"/>
    <w:rsid w:val="006C27ED"/>
    <w:rsid w:val="006C2BB8"/>
    <w:rsid w:val="006C3A0C"/>
    <w:rsid w:val="006C629E"/>
    <w:rsid w:val="006C668E"/>
    <w:rsid w:val="006D1C69"/>
    <w:rsid w:val="006D2095"/>
    <w:rsid w:val="006D44D3"/>
    <w:rsid w:val="006D5098"/>
    <w:rsid w:val="006E32DA"/>
    <w:rsid w:val="006E5517"/>
    <w:rsid w:val="006F1AB2"/>
    <w:rsid w:val="006F31BF"/>
    <w:rsid w:val="006F6421"/>
    <w:rsid w:val="006F661E"/>
    <w:rsid w:val="007009A4"/>
    <w:rsid w:val="0070131D"/>
    <w:rsid w:val="00703032"/>
    <w:rsid w:val="007065F8"/>
    <w:rsid w:val="00712E27"/>
    <w:rsid w:val="00716395"/>
    <w:rsid w:val="00717D75"/>
    <w:rsid w:val="00725B1D"/>
    <w:rsid w:val="00726857"/>
    <w:rsid w:val="0073137E"/>
    <w:rsid w:val="00733BF0"/>
    <w:rsid w:val="0074018F"/>
    <w:rsid w:val="00740AAD"/>
    <w:rsid w:val="0074374C"/>
    <w:rsid w:val="00746F86"/>
    <w:rsid w:val="00747E10"/>
    <w:rsid w:val="00752FBE"/>
    <w:rsid w:val="007555B2"/>
    <w:rsid w:val="00762BD9"/>
    <w:rsid w:val="00763BCE"/>
    <w:rsid w:val="00765128"/>
    <w:rsid w:val="007701A2"/>
    <w:rsid w:val="00770BDD"/>
    <w:rsid w:val="00773C82"/>
    <w:rsid w:val="00774297"/>
    <w:rsid w:val="00775FDB"/>
    <w:rsid w:val="00776335"/>
    <w:rsid w:val="0078244E"/>
    <w:rsid w:val="00782C5D"/>
    <w:rsid w:val="00784F63"/>
    <w:rsid w:val="00791339"/>
    <w:rsid w:val="00792AC9"/>
    <w:rsid w:val="00792F5B"/>
    <w:rsid w:val="00795ECD"/>
    <w:rsid w:val="007A019E"/>
    <w:rsid w:val="007A4CBE"/>
    <w:rsid w:val="007A5F25"/>
    <w:rsid w:val="007A69F4"/>
    <w:rsid w:val="007A7A5E"/>
    <w:rsid w:val="007A7E35"/>
    <w:rsid w:val="007B09AF"/>
    <w:rsid w:val="007B1A2C"/>
    <w:rsid w:val="007B1A50"/>
    <w:rsid w:val="007B6873"/>
    <w:rsid w:val="007B70A2"/>
    <w:rsid w:val="007C1C5E"/>
    <w:rsid w:val="007C2334"/>
    <w:rsid w:val="007C5685"/>
    <w:rsid w:val="007D0B33"/>
    <w:rsid w:val="007D1740"/>
    <w:rsid w:val="007D22C2"/>
    <w:rsid w:val="007D4175"/>
    <w:rsid w:val="007D418A"/>
    <w:rsid w:val="007D58F1"/>
    <w:rsid w:val="007D7948"/>
    <w:rsid w:val="007D7B27"/>
    <w:rsid w:val="007E3FD0"/>
    <w:rsid w:val="007E4680"/>
    <w:rsid w:val="007E66C7"/>
    <w:rsid w:val="007F0E7B"/>
    <w:rsid w:val="007F22A4"/>
    <w:rsid w:val="007F2F1E"/>
    <w:rsid w:val="007F3A8F"/>
    <w:rsid w:val="007F59A0"/>
    <w:rsid w:val="007F7375"/>
    <w:rsid w:val="007F7570"/>
    <w:rsid w:val="007F7E9E"/>
    <w:rsid w:val="008021D9"/>
    <w:rsid w:val="00803124"/>
    <w:rsid w:val="0080317B"/>
    <w:rsid w:val="00803354"/>
    <w:rsid w:val="00803F5D"/>
    <w:rsid w:val="008117E2"/>
    <w:rsid w:val="0081216A"/>
    <w:rsid w:val="008143A9"/>
    <w:rsid w:val="00822B82"/>
    <w:rsid w:val="00823C53"/>
    <w:rsid w:val="00823D5C"/>
    <w:rsid w:val="00825C6F"/>
    <w:rsid w:val="00826B40"/>
    <w:rsid w:val="00827933"/>
    <w:rsid w:val="00833A8F"/>
    <w:rsid w:val="00834FCD"/>
    <w:rsid w:val="008351BC"/>
    <w:rsid w:val="00835325"/>
    <w:rsid w:val="00835C14"/>
    <w:rsid w:val="008421D7"/>
    <w:rsid w:val="00842F7F"/>
    <w:rsid w:val="00845936"/>
    <w:rsid w:val="00846F74"/>
    <w:rsid w:val="0085076F"/>
    <w:rsid w:val="008522A1"/>
    <w:rsid w:val="0085275C"/>
    <w:rsid w:val="00854387"/>
    <w:rsid w:val="00854F1B"/>
    <w:rsid w:val="008605D8"/>
    <w:rsid w:val="00860E67"/>
    <w:rsid w:val="00862ACF"/>
    <w:rsid w:val="008633CF"/>
    <w:rsid w:val="00864C8E"/>
    <w:rsid w:val="00864D74"/>
    <w:rsid w:val="00865E2C"/>
    <w:rsid w:val="008667D8"/>
    <w:rsid w:val="00871DF8"/>
    <w:rsid w:val="00871F81"/>
    <w:rsid w:val="008727DC"/>
    <w:rsid w:val="00872A25"/>
    <w:rsid w:val="008747ED"/>
    <w:rsid w:val="00883DE4"/>
    <w:rsid w:val="008853A2"/>
    <w:rsid w:val="00887388"/>
    <w:rsid w:val="008873D1"/>
    <w:rsid w:val="00887E1C"/>
    <w:rsid w:val="00891EB8"/>
    <w:rsid w:val="00891EED"/>
    <w:rsid w:val="0089319E"/>
    <w:rsid w:val="00894FBE"/>
    <w:rsid w:val="008A254F"/>
    <w:rsid w:val="008A744E"/>
    <w:rsid w:val="008B1558"/>
    <w:rsid w:val="008B1AE8"/>
    <w:rsid w:val="008B43D1"/>
    <w:rsid w:val="008B4E4B"/>
    <w:rsid w:val="008B65F3"/>
    <w:rsid w:val="008C3702"/>
    <w:rsid w:val="008C7937"/>
    <w:rsid w:val="008D0264"/>
    <w:rsid w:val="008D5AA2"/>
    <w:rsid w:val="008D78A1"/>
    <w:rsid w:val="008E0504"/>
    <w:rsid w:val="008E4718"/>
    <w:rsid w:val="008E4A56"/>
    <w:rsid w:val="008E63C7"/>
    <w:rsid w:val="008E70F1"/>
    <w:rsid w:val="008F0B16"/>
    <w:rsid w:val="008F1751"/>
    <w:rsid w:val="008F4296"/>
    <w:rsid w:val="008F6316"/>
    <w:rsid w:val="008F7C10"/>
    <w:rsid w:val="00901E82"/>
    <w:rsid w:val="00902255"/>
    <w:rsid w:val="00911E22"/>
    <w:rsid w:val="00914D03"/>
    <w:rsid w:val="00916C6C"/>
    <w:rsid w:val="00917198"/>
    <w:rsid w:val="00920D98"/>
    <w:rsid w:val="00922440"/>
    <w:rsid w:val="00922890"/>
    <w:rsid w:val="009236C2"/>
    <w:rsid w:val="00923F99"/>
    <w:rsid w:val="00930593"/>
    <w:rsid w:val="0093402A"/>
    <w:rsid w:val="00940EE8"/>
    <w:rsid w:val="009414C2"/>
    <w:rsid w:val="009438D6"/>
    <w:rsid w:val="00944323"/>
    <w:rsid w:val="00945485"/>
    <w:rsid w:val="009474C6"/>
    <w:rsid w:val="00950120"/>
    <w:rsid w:val="00951517"/>
    <w:rsid w:val="00951BB9"/>
    <w:rsid w:val="00952885"/>
    <w:rsid w:val="00952D36"/>
    <w:rsid w:val="009557F2"/>
    <w:rsid w:val="0096378D"/>
    <w:rsid w:val="00964524"/>
    <w:rsid w:val="009649D5"/>
    <w:rsid w:val="00964B0E"/>
    <w:rsid w:val="00964F51"/>
    <w:rsid w:val="00976A88"/>
    <w:rsid w:val="009813C2"/>
    <w:rsid w:val="00985A9A"/>
    <w:rsid w:val="00986C8F"/>
    <w:rsid w:val="009870B7"/>
    <w:rsid w:val="009909FE"/>
    <w:rsid w:val="009920E7"/>
    <w:rsid w:val="00992978"/>
    <w:rsid w:val="00992D85"/>
    <w:rsid w:val="009975D6"/>
    <w:rsid w:val="009A1D99"/>
    <w:rsid w:val="009A2E85"/>
    <w:rsid w:val="009A327C"/>
    <w:rsid w:val="009A48D2"/>
    <w:rsid w:val="009A5634"/>
    <w:rsid w:val="009A5D81"/>
    <w:rsid w:val="009B58D8"/>
    <w:rsid w:val="009B5E93"/>
    <w:rsid w:val="009B6673"/>
    <w:rsid w:val="009B67AD"/>
    <w:rsid w:val="009C03D5"/>
    <w:rsid w:val="009C2DAD"/>
    <w:rsid w:val="009C3672"/>
    <w:rsid w:val="009C5977"/>
    <w:rsid w:val="009C5991"/>
    <w:rsid w:val="009D1C43"/>
    <w:rsid w:val="009D264A"/>
    <w:rsid w:val="009D2693"/>
    <w:rsid w:val="009D29C4"/>
    <w:rsid w:val="009D757C"/>
    <w:rsid w:val="009E127E"/>
    <w:rsid w:val="009E2AA5"/>
    <w:rsid w:val="009E2E3A"/>
    <w:rsid w:val="009E64E7"/>
    <w:rsid w:val="009E6982"/>
    <w:rsid w:val="009E7DCB"/>
    <w:rsid w:val="009F04A4"/>
    <w:rsid w:val="009F1C15"/>
    <w:rsid w:val="009F1FDE"/>
    <w:rsid w:val="00A0148A"/>
    <w:rsid w:val="00A01516"/>
    <w:rsid w:val="00A025FE"/>
    <w:rsid w:val="00A02938"/>
    <w:rsid w:val="00A04F56"/>
    <w:rsid w:val="00A05712"/>
    <w:rsid w:val="00A0621F"/>
    <w:rsid w:val="00A06645"/>
    <w:rsid w:val="00A1578C"/>
    <w:rsid w:val="00A16E1D"/>
    <w:rsid w:val="00A24150"/>
    <w:rsid w:val="00A2624E"/>
    <w:rsid w:val="00A33B1C"/>
    <w:rsid w:val="00A34806"/>
    <w:rsid w:val="00A4295B"/>
    <w:rsid w:val="00A43C57"/>
    <w:rsid w:val="00A4763A"/>
    <w:rsid w:val="00A5239B"/>
    <w:rsid w:val="00A55108"/>
    <w:rsid w:val="00A61606"/>
    <w:rsid w:val="00A6559E"/>
    <w:rsid w:val="00A65D00"/>
    <w:rsid w:val="00A66BA2"/>
    <w:rsid w:val="00A671D8"/>
    <w:rsid w:val="00A71EC0"/>
    <w:rsid w:val="00A7420F"/>
    <w:rsid w:val="00A852AC"/>
    <w:rsid w:val="00A91F41"/>
    <w:rsid w:val="00A949E9"/>
    <w:rsid w:val="00A95374"/>
    <w:rsid w:val="00A95FE5"/>
    <w:rsid w:val="00A9776B"/>
    <w:rsid w:val="00AA0D74"/>
    <w:rsid w:val="00AB24ED"/>
    <w:rsid w:val="00AB282D"/>
    <w:rsid w:val="00AB3131"/>
    <w:rsid w:val="00AC0841"/>
    <w:rsid w:val="00AC1115"/>
    <w:rsid w:val="00AC4789"/>
    <w:rsid w:val="00AC5E0A"/>
    <w:rsid w:val="00AC6783"/>
    <w:rsid w:val="00AC6A9B"/>
    <w:rsid w:val="00AD0582"/>
    <w:rsid w:val="00AD6BA1"/>
    <w:rsid w:val="00AD6D94"/>
    <w:rsid w:val="00AD7EAD"/>
    <w:rsid w:val="00AE076F"/>
    <w:rsid w:val="00AE11F1"/>
    <w:rsid w:val="00AE4780"/>
    <w:rsid w:val="00AE558B"/>
    <w:rsid w:val="00AE612D"/>
    <w:rsid w:val="00AE6FF4"/>
    <w:rsid w:val="00AF0EE4"/>
    <w:rsid w:val="00AF1581"/>
    <w:rsid w:val="00B0112E"/>
    <w:rsid w:val="00B02A1D"/>
    <w:rsid w:val="00B036FF"/>
    <w:rsid w:val="00B10AF1"/>
    <w:rsid w:val="00B12730"/>
    <w:rsid w:val="00B16752"/>
    <w:rsid w:val="00B20A01"/>
    <w:rsid w:val="00B21CE3"/>
    <w:rsid w:val="00B21F34"/>
    <w:rsid w:val="00B225D3"/>
    <w:rsid w:val="00B228D2"/>
    <w:rsid w:val="00B23145"/>
    <w:rsid w:val="00B248B0"/>
    <w:rsid w:val="00B249D6"/>
    <w:rsid w:val="00B26BA7"/>
    <w:rsid w:val="00B30ACB"/>
    <w:rsid w:val="00B3564A"/>
    <w:rsid w:val="00B36097"/>
    <w:rsid w:val="00B36905"/>
    <w:rsid w:val="00B37BCF"/>
    <w:rsid w:val="00B37E00"/>
    <w:rsid w:val="00B51A23"/>
    <w:rsid w:val="00B51E08"/>
    <w:rsid w:val="00B53FB3"/>
    <w:rsid w:val="00B552D5"/>
    <w:rsid w:val="00B57860"/>
    <w:rsid w:val="00B603AA"/>
    <w:rsid w:val="00B64CD4"/>
    <w:rsid w:val="00B64D9B"/>
    <w:rsid w:val="00B65905"/>
    <w:rsid w:val="00B67621"/>
    <w:rsid w:val="00B717E0"/>
    <w:rsid w:val="00B72C1E"/>
    <w:rsid w:val="00B74DBC"/>
    <w:rsid w:val="00B75EB5"/>
    <w:rsid w:val="00B853DD"/>
    <w:rsid w:val="00B87752"/>
    <w:rsid w:val="00B90883"/>
    <w:rsid w:val="00B90953"/>
    <w:rsid w:val="00B92027"/>
    <w:rsid w:val="00B9278E"/>
    <w:rsid w:val="00B93D86"/>
    <w:rsid w:val="00B94082"/>
    <w:rsid w:val="00B94601"/>
    <w:rsid w:val="00B9468E"/>
    <w:rsid w:val="00B9645C"/>
    <w:rsid w:val="00BA1D3C"/>
    <w:rsid w:val="00BA2F2C"/>
    <w:rsid w:val="00BA3D4F"/>
    <w:rsid w:val="00BB046D"/>
    <w:rsid w:val="00BB4C85"/>
    <w:rsid w:val="00BB5B12"/>
    <w:rsid w:val="00BC492A"/>
    <w:rsid w:val="00BC7C4F"/>
    <w:rsid w:val="00BC7D06"/>
    <w:rsid w:val="00BD155E"/>
    <w:rsid w:val="00BD37DA"/>
    <w:rsid w:val="00BD5194"/>
    <w:rsid w:val="00BD61A4"/>
    <w:rsid w:val="00BE2454"/>
    <w:rsid w:val="00BE30E8"/>
    <w:rsid w:val="00BE42D6"/>
    <w:rsid w:val="00BE4911"/>
    <w:rsid w:val="00BF130F"/>
    <w:rsid w:val="00BF562B"/>
    <w:rsid w:val="00BF5AE9"/>
    <w:rsid w:val="00C01BC9"/>
    <w:rsid w:val="00C01CFB"/>
    <w:rsid w:val="00C0333B"/>
    <w:rsid w:val="00C04A20"/>
    <w:rsid w:val="00C117C2"/>
    <w:rsid w:val="00C1246E"/>
    <w:rsid w:val="00C13FA7"/>
    <w:rsid w:val="00C15DED"/>
    <w:rsid w:val="00C15F9E"/>
    <w:rsid w:val="00C20802"/>
    <w:rsid w:val="00C22956"/>
    <w:rsid w:val="00C23389"/>
    <w:rsid w:val="00C23D18"/>
    <w:rsid w:val="00C261BD"/>
    <w:rsid w:val="00C277E1"/>
    <w:rsid w:val="00C32F69"/>
    <w:rsid w:val="00C364B3"/>
    <w:rsid w:val="00C36A46"/>
    <w:rsid w:val="00C4037C"/>
    <w:rsid w:val="00C4187B"/>
    <w:rsid w:val="00C42D32"/>
    <w:rsid w:val="00C43CC0"/>
    <w:rsid w:val="00C460C3"/>
    <w:rsid w:val="00C4730F"/>
    <w:rsid w:val="00C51DF1"/>
    <w:rsid w:val="00C5293D"/>
    <w:rsid w:val="00C55B85"/>
    <w:rsid w:val="00C55E7E"/>
    <w:rsid w:val="00C566D9"/>
    <w:rsid w:val="00C60B29"/>
    <w:rsid w:val="00C62040"/>
    <w:rsid w:val="00C65CEE"/>
    <w:rsid w:val="00C6776D"/>
    <w:rsid w:val="00C716A7"/>
    <w:rsid w:val="00C73605"/>
    <w:rsid w:val="00C74C17"/>
    <w:rsid w:val="00C80A3F"/>
    <w:rsid w:val="00C81D04"/>
    <w:rsid w:val="00C821A8"/>
    <w:rsid w:val="00C82EFF"/>
    <w:rsid w:val="00C83E60"/>
    <w:rsid w:val="00C955AE"/>
    <w:rsid w:val="00C959F4"/>
    <w:rsid w:val="00C96B6F"/>
    <w:rsid w:val="00C96C7C"/>
    <w:rsid w:val="00CA0135"/>
    <w:rsid w:val="00CA0C38"/>
    <w:rsid w:val="00CA1C52"/>
    <w:rsid w:val="00CB358E"/>
    <w:rsid w:val="00CB4B6A"/>
    <w:rsid w:val="00CC289B"/>
    <w:rsid w:val="00CC5741"/>
    <w:rsid w:val="00CC6715"/>
    <w:rsid w:val="00CC7E12"/>
    <w:rsid w:val="00CD0B21"/>
    <w:rsid w:val="00CD3491"/>
    <w:rsid w:val="00CD4346"/>
    <w:rsid w:val="00CD726D"/>
    <w:rsid w:val="00CE05E8"/>
    <w:rsid w:val="00CE1D5D"/>
    <w:rsid w:val="00CE3D17"/>
    <w:rsid w:val="00CE4554"/>
    <w:rsid w:val="00CE5DF8"/>
    <w:rsid w:val="00CF287B"/>
    <w:rsid w:val="00CF5B87"/>
    <w:rsid w:val="00CF5BFC"/>
    <w:rsid w:val="00CF7081"/>
    <w:rsid w:val="00D013AF"/>
    <w:rsid w:val="00D01D2A"/>
    <w:rsid w:val="00D02BB9"/>
    <w:rsid w:val="00D047AF"/>
    <w:rsid w:val="00D04D53"/>
    <w:rsid w:val="00D05050"/>
    <w:rsid w:val="00D05C6E"/>
    <w:rsid w:val="00D06221"/>
    <w:rsid w:val="00D12A07"/>
    <w:rsid w:val="00D12F6E"/>
    <w:rsid w:val="00D14554"/>
    <w:rsid w:val="00D147AE"/>
    <w:rsid w:val="00D15486"/>
    <w:rsid w:val="00D20999"/>
    <w:rsid w:val="00D21341"/>
    <w:rsid w:val="00D21804"/>
    <w:rsid w:val="00D24763"/>
    <w:rsid w:val="00D2541B"/>
    <w:rsid w:val="00D3025B"/>
    <w:rsid w:val="00D305C6"/>
    <w:rsid w:val="00D326B3"/>
    <w:rsid w:val="00D338D3"/>
    <w:rsid w:val="00D378CE"/>
    <w:rsid w:val="00D40E98"/>
    <w:rsid w:val="00D41734"/>
    <w:rsid w:val="00D42F7D"/>
    <w:rsid w:val="00D43566"/>
    <w:rsid w:val="00D45162"/>
    <w:rsid w:val="00D463E8"/>
    <w:rsid w:val="00D47574"/>
    <w:rsid w:val="00D478B5"/>
    <w:rsid w:val="00D50ED5"/>
    <w:rsid w:val="00D5134B"/>
    <w:rsid w:val="00D5482A"/>
    <w:rsid w:val="00D56783"/>
    <w:rsid w:val="00D6230A"/>
    <w:rsid w:val="00D62880"/>
    <w:rsid w:val="00D62CB3"/>
    <w:rsid w:val="00D639D2"/>
    <w:rsid w:val="00D646C5"/>
    <w:rsid w:val="00D64C23"/>
    <w:rsid w:val="00D651A9"/>
    <w:rsid w:val="00D65FFE"/>
    <w:rsid w:val="00D662A5"/>
    <w:rsid w:val="00D701B7"/>
    <w:rsid w:val="00D707B5"/>
    <w:rsid w:val="00D70913"/>
    <w:rsid w:val="00D719FF"/>
    <w:rsid w:val="00D738DC"/>
    <w:rsid w:val="00D85B5F"/>
    <w:rsid w:val="00D85E98"/>
    <w:rsid w:val="00D861F1"/>
    <w:rsid w:val="00D86B04"/>
    <w:rsid w:val="00D87035"/>
    <w:rsid w:val="00D872F5"/>
    <w:rsid w:val="00D90C50"/>
    <w:rsid w:val="00D9343C"/>
    <w:rsid w:val="00D93B5B"/>
    <w:rsid w:val="00D94B4C"/>
    <w:rsid w:val="00D977A0"/>
    <w:rsid w:val="00DA0AA2"/>
    <w:rsid w:val="00DA2665"/>
    <w:rsid w:val="00DA2EB3"/>
    <w:rsid w:val="00DA72C2"/>
    <w:rsid w:val="00DB19A6"/>
    <w:rsid w:val="00DB272A"/>
    <w:rsid w:val="00DB3D96"/>
    <w:rsid w:val="00DB3F50"/>
    <w:rsid w:val="00DB5D08"/>
    <w:rsid w:val="00DB5D33"/>
    <w:rsid w:val="00DB7847"/>
    <w:rsid w:val="00DC1CA6"/>
    <w:rsid w:val="00DC20C0"/>
    <w:rsid w:val="00DC2E4E"/>
    <w:rsid w:val="00DC2EDC"/>
    <w:rsid w:val="00DC48D8"/>
    <w:rsid w:val="00DC7668"/>
    <w:rsid w:val="00DC771D"/>
    <w:rsid w:val="00DD007E"/>
    <w:rsid w:val="00DD2534"/>
    <w:rsid w:val="00DD549A"/>
    <w:rsid w:val="00DD75ED"/>
    <w:rsid w:val="00DE1F4C"/>
    <w:rsid w:val="00DE2631"/>
    <w:rsid w:val="00DE6BAB"/>
    <w:rsid w:val="00DE6EEE"/>
    <w:rsid w:val="00DE7918"/>
    <w:rsid w:val="00DF4238"/>
    <w:rsid w:val="00E00950"/>
    <w:rsid w:val="00E0183A"/>
    <w:rsid w:val="00E0234A"/>
    <w:rsid w:val="00E02CDD"/>
    <w:rsid w:val="00E03EEE"/>
    <w:rsid w:val="00E0731A"/>
    <w:rsid w:val="00E07F3F"/>
    <w:rsid w:val="00E104C1"/>
    <w:rsid w:val="00E11E3E"/>
    <w:rsid w:val="00E13788"/>
    <w:rsid w:val="00E14184"/>
    <w:rsid w:val="00E155EA"/>
    <w:rsid w:val="00E15DB8"/>
    <w:rsid w:val="00E1796F"/>
    <w:rsid w:val="00E22E25"/>
    <w:rsid w:val="00E233CB"/>
    <w:rsid w:val="00E24C1C"/>
    <w:rsid w:val="00E27F10"/>
    <w:rsid w:val="00E37669"/>
    <w:rsid w:val="00E4138B"/>
    <w:rsid w:val="00E417BC"/>
    <w:rsid w:val="00E41E84"/>
    <w:rsid w:val="00E430CB"/>
    <w:rsid w:val="00E508CD"/>
    <w:rsid w:val="00E51666"/>
    <w:rsid w:val="00E522C6"/>
    <w:rsid w:val="00E53347"/>
    <w:rsid w:val="00E6079D"/>
    <w:rsid w:val="00E622CD"/>
    <w:rsid w:val="00E63A4D"/>
    <w:rsid w:val="00E644C0"/>
    <w:rsid w:val="00E64643"/>
    <w:rsid w:val="00E65815"/>
    <w:rsid w:val="00E65824"/>
    <w:rsid w:val="00E6645B"/>
    <w:rsid w:val="00E66510"/>
    <w:rsid w:val="00E674BA"/>
    <w:rsid w:val="00E71D98"/>
    <w:rsid w:val="00E72982"/>
    <w:rsid w:val="00E750F1"/>
    <w:rsid w:val="00E819C0"/>
    <w:rsid w:val="00E8386C"/>
    <w:rsid w:val="00E84F23"/>
    <w:rsid w:val="00E85DF5"/>
    <w:rsid w:val="00E870FA"/>
    <w:rsid w:val="00E8739A"/>
    <w:rsid w:val="00E91BA6"/>
    <w:rsid w:val="00E9285C"/>
    <w:rsid w:val="00E92BEE"/>
    <w:rsid w:val="00E93303"/>
    <w:rsid w:val="00E93B72"/>
    <w:rsid w:val="00E941ED"/>
    <w:rsid w:val="00E94A73"/>
    <w:rsid w:val="00EA1F8C"/>
    <w:rsid w:val="00EA3276"/>
    <w:rsid w:val="00EA7A4E"/>
    <w:rsid w:val="00EB18C7"/>
    <w:rsid w:val="00EB45A2"/>
    <w:rsid w:val="00EB4F0B"/>
    <w:rsid w:val="00EB5C6A"/>
    <w:rsid w:val="00EB5DD3"/>
    <w:rsid w:val="00EC5CE0"/>
    <w:rsid w:val="00EC7014"/>
    <w:rsid w:val="00ED2A65"/>
    <w:rsid w:val="00ED4A5F"/>
    <w:rsid w:val="00ED4DAC"/>
    <w:rsid w:val="00ED7B78"/>
    <w:rsid w:val="00EE0139"/>
    <w:rsid w:val="00EE15CF"/>
    <w:rsid w:val="00EE1C59"/>
    <w:rsid w:val="00EE2376"/>
    <w:rsid w:val="00EE3AE9"/>
    <w:rsid w:val="00EE723F"/>
    <w:rsid w:val="00EF0326"/>
    <w:rsid w:val="00EF1AE5"/>
    <w:rsid w:val="00EF2E2A"/>
    <w:rsid w:val="00EF4A2E"/>
    <w:rsid w:val="00EF5923"/>
    <w:rsid w:val="00F01070"/>
    <w:rsid w:val="00F01993"/>
    <w:rsid w:val="00F031E1"/>
    <w:rsid w:val="00F03769"/>
    <w:rsid w:val="00F04444"/>
    <w:rsid w:val="00F04686"/>
    <w:rsid w:val="00F047E4"/>
    <w:rsid w:val="00F05619"/>
    <w:rsid w:val="00F062E1"/>
    <w:rsid w:val="00F06ED4"/>
    <w:rsid w:val="00F14870"/>
    <w:rsid w:val="00F14CFE"/>
    <w:rsid w:val="00F1559A"/>
    <w:rsid w:val="00F17C51"/>
    <w:rsid w:val="00F25597"/>
    <w:rsid w:val="00F255AD"/>
    <w:rsid w:val="00F276BF"/>
    <w:rsid w:val="00F27C6E"/>
    <w:rsid w:val="00F30813"/>
    <w:rsid w:val="00F33334"/>
    <w:rsid w:val="00F34776"/>
    <w:rsid w:val="00F34EB6"/>
    <w:rsid w:val="00F47647"/>
    <w:rsid w:val="00F47E61"/>
    <w:rsid w:val="00F53F07"/>
    <w:rsid w:val="00F559BB"/>
    <w:rsid w:val="00F57DEB"/>
    <w:rsid w:val="00F67A10"/>
    <w:rsid w:val="00F728BD"/>
    <w:rsid w:val="00F75E88"/>
    <w:rsid w:val="00F762CD"/>
    <w:rsid w:val="00F765EB"/>
    <w:rsid w:val="00F777F8"/>
    <w:rsid w:val="00F812BC"/>
    <w:rsid w:val="00F824A4"/>
    <w:rsid w:val="00F8569F"/>
    <w:rsid w:val="00F87BE3"/>
    <w:rsid w:val="00F916FE"/>
    <w:rsid w:val="00F927D3"/>
    <w:rsid w:val="00F93416"/>
    <w:rsid w:val="00F93C14"/>
    <w:rsid w:val="00F940EE"/>
    <w:rsid w:val="00F96EA8"/>
    <w:rsid w:val="00F9711B"/>
    <w:rsid w:val="00F97BAB"/>
    <w:rsid w:val="00FA203A"/>
    <w:rsid w:val="00FA2E25"/>
    <w:rsid w:val="00FA3CDC"/>
    <w:rsid w:val="00FA4E57"/>
    <w:rsid w:val="00FB25CC"/>
    <w:rsid w:val="00FB5545"/>
    <w:rsid w:val="00FB5A18"/>
    <w:rsid w:val="00FB6E40"/>
    <w:rsid w:val="00FB75DA"/>
    <w:rsid w:val="00FC0BBD"/>
    <w:rsid w:val="00FC0D2D"/>
    <w:rsid w:val="00FC4A6E"/>
    <w:rsid w:val="00FC578E"/>
    <w:rsid w:val="00FC60B1"/>
    <w:rsid w:val="00FC7CF2"/>
    <w:rsid w:val="00FD058A"/>
    <w:rsid w:val="00FD217A"/>
    <w:rsid w:val="00FD4324"/>
    <w:rsid w:val="00FD567A"/>
    <w:rsid w:val="00FD67D7"/>
    <w:rsid w:val="00FD764E"/>
    <w:rsid w:val="00FE0450"/>
    <w:rsid w:val="00FE1B3D"/>
    <w:rsid w:val="00FE6005"/>
    <w:rsid w:val="00FF3B8B"/>
    <w:rsid w:val="00FF67C5"/>
    <w:rsid w:val="00FF77D9"/>
    <w:rsid w:val="00FF7FD0"/>
    <w:rsid w:val="03F50613"/>
    <w:rsid w:val="0AD0CD77"/>
    <w:rsid w:val="0FE6698A"/>
    <w:rsid w:val="106A5E5B"/>
    <w:rsid w:val="1329769D"/>
    <w:rsid w:val="16505BE8"/>
    <w:rsid w:val="1B9E1394"/>
    <w:rsid w:val="204C538C"/>
    <w:rsid w:val="25F6C880"/>
    <w:rsid w:val="27BB3186"/>
    <w:rsid w:val="285EEB81"/>
    <w:rsid w:val="2A5D4FC4"/>
    <w:rsid w:val="2B7D909C"/>
    <w:rsid w:val="2D64AA1F"/>
    <w:rsid w:val="31D2707A"/>
    <w:rsid w:val="33457700"/>
    <w:rsid w:val="35A3C50F"/>
    <w:rsid w:val="3B1904F0"/>
    <w:rsid w:val="3B92D841"/>
    <w:rsid w:val="3BAA0465"/>
    <w:rsid w:val="3C675ACB"/>
    <w:rsid w:val="3D56BA52"/>
    <w:rsid w:val="407249FA"/>
    <w:rsid w:val="422FAB4A"/>
    <w:rsid w:val="4826C6DF"/>
    <w:rsid w:val="49D42DE9"/>
    <w:rsid w:val="4A99BAAF"/>
    <w:rsid w:val="4AAF9789"/>
    <w:rsid w:val="4CCA9AA6"/>
    <w:rsid w:val="4FB130E2"/>
    <w:rsid w:val="5451A690"/>
    <w:rsid w:val="54CD9457"/>
    <w:rsid w:val="55E77ED1"/>
    <w:rsid w:val="57D4AA9D"/>
    <w:rsid w:val="580EAC9D"/>
    <w:rsid w:val="582788B5"/>
    <w:rsid w:val="59622E1E"/>
    <w:rsid w:val="599CDEA0"/>
    <w:rsid w:val="5B3741AF"/>
    <w:rsid w:val="5C9D5538"/>
    <w:rsid w:val="601FC75D"/>
    <w:rsid w:val="65D35BB5"/>
    <w:rsid w:val="6B87C2C4"/>
    <w:rsid w:val="6BCFEE76"/>
    <w:rsid w:val="6F697A94"/>
    <w:rsid w:val="7418AC2C"/>
    <w:rsid w:val="7433BDF3"/>
    <w:rsid w:val="74BE9A51"/>
    <w:rsid w:val="75D41189"/>
    <w:rsid w:val="75EC95BF"/>
    <w:rsid w:val="78B0636E"/>
    <w:rsid w:val="7FF21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4A98CB6D-C60B-4DB1-BF6A-FB98B44F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6F"/>
  </w:style>
  <w:style w:type="paragraph" w:styleId="Heading1">
    <w:name w:val="heading 1"/>
    <w:basedOn w:val="Normal"/>
    <w:next w:val="Normal"/>
    <w:link w:val="Heading1Char"/>
    <w:uiPriority w:val="9"/>
    <w:qFormat/>
    <w:rsid w:val="0014433B"/>
    <w:pPr>
      <w:keepNext/>
      <w:keepLines/>
      <w:pBdr>
        <w:bottom w:val="single" w:sz="18" w:space="1" w:color="auto"/>
      </w:pBdr>
      <w:spacing w:before="360" w:after="12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887E1C"/>
    <w:pPr>
      <w:keepNext/>
      <w:keepLines/>
      <w:pBdr>
        <w:bottom w:val="single" w:sz="2" w:space="1" w:color="auto"/>
      </w:pBdr>
      <w:spacing w:before="240" w:after="12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D65FFE"/>
    <w:pPr>
      <w:keepNext/>
      <w:keepLines/>
      <w:spacing w:before="120" w:after="120"/>
      <w:outlineLvl w:val="2"/>
    </w:pPr>
    <w:rPr>
      <w:rFonts w:asciiTheme="majorHAnsi" w:eastAsiaTheme="majorEastAsia" w:hAnsiTheme="majorHAnsi" w:cstheme="majorBidi"/>
      <w:b/>
      <w:szCs w:val="24"/>
    </w:rPr>
  </w:style>
  <w:style w:type="paragraph" w:styleId="Heading6">
    <w:name w:val="heading 6"/>
    <w:basedOn w:val="Normal"/>
    <w:next w:val="Normal"/>
    <w:link w:val="Heading6Char"/>
    <w:uiPriority w:val="9"/>
    <w:semiHidden/>
    <w:unhideWhenUsed/>
    <w:qFormat/>
    <w:rsid w:val="00964524"/>
    <w:pPr>
      <w:keepNext/>
      <w:keepLines/>
      <w:spacing w:before="40" w:after="0"/>
      <w:outlineLvl w:val="5"/>
    </w:pPr>
    <w:rPr>
      <w:rFonts w:asciiTheme="majorHAnsi" w:eastAsiaTheme="majorEastAsia" w:hAnsiTheme="majorHAnsi" w:cstheme="majorBidi"/>
      <w:color w:val="8D11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37E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E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87E1C"/>
    <w:rPr>
      <w:rFonts w:asciiTheme="majorHAnsi" w:eastAsiaTheme="majorEastAsia" w:hAnsiTheme="majorHAnsi" w:cstheme="majorBidi"/>
      <w:color w:val="000000" w:themeColor="text1"/>
      <w:sz w:val="28"/>
      <w:szCs w:val="26"/>
    </w:rPr>
  </w:style>
  <w:style w:type="character" w:customStyle="1" w:styleId="Heading1Char">
    <w:name w:val="Heading 1 Char"/>
    <w:basedOn w:val="DefaultParagraphFont"/>
    <w:link w:val="Heading1"/>
    <w:uiPriority w:val="9"/>
    <w:rsid w:val="0014433B"/>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D65FFE"/>
    <w:rPr>
      <w:rFonts w:asciiTheme="majorHAnsi" w:eastAsiaTheme="majorEastAsia" w:hAnsiTheme="majorHAnsi" w:cstheme="majorBidi"/>
      <w:b/>
      <w:szCs w:val="24"/>
    </w:rPr>
  </w:style>
  <w:style w:type="paragraph" w:styleId="ListParagraph">
    <w:name w:val="List Paragraph"/>
    <w:basedOn w:val="Normal"/>
    <w:link w:val="ListParagraphChar"/>
    <w:uiPriority w:val="1"/>
    <w:qFormat/>
    <w:rsid w:val="00AF1581"/>
    <w:pPr>
      <w:ind w:left="720"/>
      <w:contextualSpacing/>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9B67AD"/>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8522A1"/>
    <w:pPr>
      <w:spacing w:before="120" w:after="12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paragraph" w:styleId="BalloonText">
    <w:name w:val="Balloon Text"/>
    <w:basedOn w:val="Normal"/>
    <w:link w:val="BalloonTextChar"/>
    <w:uiPriority w:val="99"/>
    <w:semiHidden/>
    <w:unhideWhenUsed/>
    <w:rsid w:val="00116DE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6DE9"/>
    <w:rPr>
      <w:rFonts w:ascii="Times New Roman" w:hAnsi="Times New Roman" w:cs="Times New Roman"/>
      <w:sz w:val="18"/>
      <w:szCs w:val="18"/>
    </w:rPr>
  </w:style>
  <w:style w:type="character" w:customStyle="1" w:styleId="markx8i9x8y4k">
    <w:name w:val="markx8i9x8y4k"/>
    <w:basedOn w:val="DefaultParagraphFont"/>
    <w:rsid w:val="0002366C"/>
  </w:style>
  <w:style w:type="character" w:styleId="FollowedHyperlink">
    <w:name w:val="FollowedHyperlink"/>
    <w:basedOn w:val="DefaultParagraphFont"/>
    <w:uiPriority w:val="99"/>
    <w:semiHidden/>
    <w:unhideWhenUsed/>
    <w:rsid w:val="00CB4B6A"/>
    <w:rPr>
      <w:color w:val="954F72" w:themeColor="followedHyperlink"/>
      <w:u w:val="single"/>
    </w:rPr>
  </w:style>
  <w:style w:type="character" w:styleId="CommentReference">
    <w:name w:val="annotation reference"/>
    <w:basedOn w:val="DefaultParagraphFont"/>
    <w:uiPriority w:val="99"/>
    <w:semiHidden/>
    <w:unhideWhenUsed/>
    <w:rsid w:val="00D21341"/>
    <w:rPr>
      <w:sz w:val="16"/>
      <w:szCs w:val="16"/>
    </w:rPr>
  </w:style>
  <w:style w:type="paragraph" w:styleId="CommentText">
    <w:name w:val="annotation text"/>
    <w:basedOn w:val="Normal"/>
    <w:link w:val="CommentTextChar"/>
    <w:uiPriority w:val="99"/>
    <w:unhideWhenUsed/>
    <w:rsid w:val="00D21341"/>
    <w:pPr>
      <w:spacing w:after="0" w:line="240" w:lineRule="auto"/>
    </w:pPr>
    <w:rPr>
      <w:rFonts w:ascii="Gill Sans MT" w:eastAsia="MS Mincho" w:hAnsi="Gill Sans MT" w:cs="Times New Roman"/>
      <w:sz w:val="20"/>
      <w:szCs w:val="20"/>
    </w:rPr>
  </w:style>
  <w:style w:type="character" w:customStyle="1" w:styleId="CommentTextChar">
    <w:name w:val="Comment Text Char"/>
    <w:basedOn w:val="DefaultParagraphFont"/>
    <w:link w:val="CommentText"/>
    <w:uiPriority w:val="99"/>
    <w:rsid w:val="00D21341"/>
    <w:rPr>
      <w:rFonts w:ascii="Gill Sans MT" w:eastAsia="MS Mincho" w:hAnsi="Gill Sans MT" w:cs="Times New Roman"/>
      <w:sz w:val="20"/>
      <w:szCs w:val="20"/>
    </w:rPr>
  </w:style>
  <w:style w:type="character" w:customStyle="1" w:styleId="Heading6Char">
    <w:name w:val="Heading 6 Char"/>
    <w:basedOn w:val="DefaultParagraphFont"/>
    <w:link w:val="Heading6"/>
    <w:uiPriority w:val="9"/>
    <w:semiHidden/>
    <w:rsid w:val="00964524"/>
    <w:rPr>
      <w:rFonts w:asciiTheme="majorHAnsi" w:eastAsiaTheme="majorEastAsia" w:hAnsiTheme="majorHAnsi" w:cstheme="majorBidi"/>
      <w:color w:val="8D1142" w:themeColor="accent1" w:themeShade="7F"/>
    </w:rPr>
  </w:style>
  <w:style w:type="paragraph" w:customStyle="1" w:styleId="draftail-block--ordered-list-item">
    <w:name w:val="draftail-block--ordered-list-item"/>
    <w:basedOn w:val="Normal"/>
    <w:rsid w:val="00964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73CEC"/>
    <w:pPr>
      <w:spacing w:after="0" w:line="240" w:lineRule="auto"/>
    </w:pPr>
  </w:style>
  <w:style w:type="paragraph" w:styleId="CommentSubject">
    <w:name w:val="annotation subject"/>
    <w:basedOn w:val="CommentText"/>
    <w:next w:val="CommentText"/>
    <w:link w:val="CommentSubjectChar"/>
    <w:uiPriority w:val="99"/>
    <w:semiHidden/>
    <w:unhideWhenUsed/>
    <w:rsid w:val="00261F9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1F96"/>
    <w:rPr>
      <w:rFonts w:ascii="Gill Sans MT" w:eastAsia="MS Mincho" w:hAnsi="Gill Sans MT" w:cs="Times New Roman"/>
      <w:b/>
      <w:bCs/>
      <w:sz w:val="20"/>
      <w:szCs w:val="20"/>
    </w:rPr>
  </w:style>
  <w:style w:type="character" w:customStyle="1" w:styleId="ListParagraphChar">
    <w:name w:val="List Paragraph Char"/>
    <w:basedOn w:val="DefaultParagraphFont"/>
    <w:link w:val="ListParagraph"/>
    <w:uiPriority w:val="1"/>
    <w:rsid w:val="004003AE"/>
  </w:style>
  <w:style w:type="character" w:styleId="Mention">
    <w:name w:val="Mention"/>
    <w:basedOn w:val="DefaultParagraphFont"/>
    <w:uiPriority w:val="99"/>
    <w:unhideWhenUsed/>
    <w:rsid w:val="00834FCD"/>
    <w:rPr>
      <w:color w:val="2B579A"/>
      <w:shd w:val="clear" w:color="auto" w:fill="E1DFDD"/>
    </w:rPr>
  </w:style>
  <w:style w:type="paragraph" w:customStyle="1" w:styleId="ONWpriority">
    <w:name w:val="ONW priority"/>
    <w:basedOn w:val="Heading2"/>
    <w:link w:val="ONWpriorityChar"/>
    <w:qFormat/>
    <w:rsid w:val="00823D5C"/>
    <w:pPr>
      <w:pBdr>
        <w:top w:val="single" w:sz="2" w:space="3" w:color="558785" w:themeColor="accent6" w:themeShade="BF"/>
        <w:left w:val="single" w:sz="2" w:space="4" w:color="558785" w:themeColor="accent6" w:themeShade="BF"/>
        <w:bottom w:val="single" w:sz="2" w:space="3" w:color="558785" w:themeColor="accent6" w:themeShade="BF"/>
        <w:right w:val="single" w:sz="2" w:space="4" w:color="558785" w:themeColor="accent6" w:themeShade="BF"/>
      </w:pBdr>
      <w:shd w:val="clear" w:color="auto" w:fill="558785" w:themeFill="accent6" w:themeFillShade="BF"/>
    </w:pPr>
    <w:rPr>
      <w:color w:val="FFFFFF" w:themeColor="background1"/>
    </w:rPr>
  </w:style>
  <w:style w:type="character" w:customStyle="1" w:styleId="ONWpriorityChar">
    <w:name w:val="ONW priority Char"/>
    <w:basedOn w:val="Heading2Char"/>
    <w:link w:val="ONWpriority"/>
    <w:rsid w:val="00823D5C"/>
    <w:rPr>
      <w:rFonts w:asciiTheme="majorHAnsi" w:eastAsiaTheme="majorEastAsia" w:hAnsiTheme="majorHAnsi" w:cstheme="majorBidi"/>
      <w:color w:val="FFFFFF" w:themeColor="background1"/>
      <w:sz w:val="28"/>
      <w:szCs w:val="26"/>
      <w:shd w:val="clear" w:color="auto" w:fill="558785" w:themeFill="accent6" w:themeFillShade="BF"/>
    </w:rPr>
  </w:style>
  <w:style w:type="paragraph" w:customStyle="1" w:styleId="AFFpriority">
    <w:name w:val="AFF priority"/>
    <w:basedOn w:val="ONWpriority"/>
    <w:link w:val="AFFpriorityChar"/>
    <w:qFormat/>
    <w:rsid w:val="000575CD"/>
    <w:pPr>
      <w:pBdr>
        <w:top w:val="single" w:sz="2" w:space="3" w:color="EA5791" w:themeColor="accent1"/>
        <w:left w:val="single" w:sz="2" w:space="4" w:color="EA5791" w:themeColor="accent1"/>
        <w:bottom w:val="single" w:sz="2" w:space="3" w:color="EA5791" w:themeColor="accent1"/>
        <w:right w:val="single" w:sz="2" w:space="4" w:color="EA5791" w:themeColor="accent1"/>
      </w:pBdr>
      <w:shd w:val="clear" w:color="auto" w:fill="EA5791" w:themeFill="accent1"/>
    </w:pPr>
  </w:style>
  <w:style w:type="character" w:customStyle="1" w:styleId="AFFpriorityChar">
    <w:name w:val="AFF priority Char"/>
    <w:basedOn w:val="ONWpriorityChar"/>
    <w:link w:val="AFFpriority"/>
    <w:rsid w:val="000575CD"/>
    <w:rPr>
      <w:rFonts w:asciiTheme="majorHAnsi" w:eastAsiaTheme="majorEastAsia" w:hAnsiTheme="majorHAnsi" w:cstheme="majorBidi"/>
      <w:color w:val="FFFFFF" w:themeColor="background1"/>
      <w:sz w:val="28"/>
      <w:szCs w:val="26"/>
      <w:shd w:val="clear" w:color="auto" w:fill="EA5791" w:themeFill="accent1"/>
    </w:rPr>
  </w:style>
  <w:style w:type="paragraph" w:customStyle="1" w:styleId="CCCpriority">
    <w:name w:val="CCC priority"/>
    <w:basedOn w:val="AFFpriority"/>
    <w:link w:val="CCCpriorityChar"/>
    <w:qFormat/>
    <w:rsid w:val="00585429"/>
    <w:pPr>
      <w:pBdr>
        <w:top w:val="single" w:sz="2" w:space="3" w:color="4485A6"/>
        <w:left w:val="single" w:sz="2" w:space="4" w:color="4485A6"/>
        <w:bottom w:val="single" w:sz="2" w:space="3" w:color="4485A6"/>
        <w:right w:val="single" w:sz="2" w:space="4" w:color="4485A6"/>
      </w:pBdr>
      <w:shd w:val="clear" w:color="auto" w:fill="4485A6"/>
    </w:pPr>
  </w:style>
  <w:style w:type="character" w:customStyle="1" w:styleId="CCCpriorityChar">
    <w:name w:val="CCC priority Char"/>
    <w:basedOn w:val="AFFpriorityChar"/>
    <w:link w:val="CCCpriority"/>
    <w:rsid w:val="00585429"/>
    <w:rPr>
      <w:rFonts w:asciiTheme="majorHAnsi" w:eastAsiaTheme="majorEastAsia" w:hAnsiTheme="majorHAnsi" w:cstheme="majorBidi"/>
      <w:color w:val="FFFFFF" w:themeColor="background1"/>
      <w:sz w:val="28"/>
      <w:szCs w:val="26"/>
      <w:shd w:val="clear" w:color="auto" w:fill="4485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8166">
      <w:bodyDiv w:val="1"/>
      <w:marLeft w:val="0"/>
      <w:marRight w:val="0"/>
      <w:marTop w:val="0"/>
      <w:marBottom w:val="0"/>
      <w:divBdr>
        <w:top w:val="none" w:sz="0" w:space="0" w:color="auto"/>
        <w:left w:val="none" w:sz="0" w:space="0" w:color="auto"/>
        <w:bottom w:val="none" w:sz="0" w:space="0" w:color="auto"/>
        <w:right w:val="none" w:sz="0" w:space="0" w:color="auto"/>
      </w:divBdr>
      <w:divsChild>
        <w:div w:id="650986944">
          <w:marLeft w:val="0"/>
          <w:marRight w:val="0"/>
          <w:marTop w:val="0"/>
          <w:marBottom w:val="0"/>
          <w:divBdr>
            <w:top w:val="none" w:sz="0" w:space="0" w:color="auto"/>
            <w:left w:val="none" w:sz="0" w:space="0" w:color="auto"/>
            <w:bottom w:val="none" w:sz="0" w:space="0" w:color="auto"/>
            <w:right w:val="none" w:sz="0" w:space="0" w:color="auto"/>
          </w:divBdr>
          <w:divsChild>
            <w:div w:id="68893965">
              <w:marLeft w:val="0"/>
              <w:marRight w:val="0"/>
              <w:marTop w:val="0"/>
              <w:marBottom w:val="0"/>
              <w:divBdr>
                <w:top w:val="none" w:sz="0" w:space="0" w:color="auto"/>
                <w:left w:val="none" w:sz="0" w:space="0" w:color="auto"/>
                <w:bottom w:val="none" w:sz="0" w:space="0" w:color="auto"/>
                <w:right w:val="none" w:sz="0" w:space="0" w:color="auto"/>
              </w:divBdr>
              <w:divsChild>
                <w:div w:id="382094391">
                  <w:marLeft w:val="0"/>
                  <w:marRight w:val="0"/>
                  <w:marTop w:val="0"/>
                  <w:marBottom w:val="0"/>
                  <w:divBdr>
                    <w:top w:val="none" w:sz="0" w:space="0" w:color="auto"/>
                    <w:left w:val="none" w:sz="0" w:space="0" w:color="auto"/>
                    <w:bottom w:val="none" w:sz="0" w:space="0" w:color="auto"/>
                    <w:right w:val="none" w:sz="0" w:space="0" w:color="auto"/>
                  </w:divBdr>
                </w:div>
              </w:divsChild>
            </w:div>
            <w:div w:id="740182388">
              <w:marLeft w:val="0"/>
              <w:marRight w:val="0"/>
              <w:marTop w:val="0"/>
              <w:marBottom w:val="0"/>
              <w:divBdr>
                <w:top w:val="none" w:sz="0" w:space="0" w:color="auto"/>
                <w:left w:val="none" w:sz="0" w:space="0" w:color="auto"/>
                <w:bottom w:val="none" w:sz="0" w:space="0" w:color="auto"/>
                <w:right w:val="none" w:sz="0" w:space="0" w:color="auto"/>
              </w:divBdr>
            </w:div>
            <w:div w:id="948196082">
              <w:marLeft w:val="0"/>
              <w:marRight w:val="0"/>
              <w:marTop w:val="0"/>
              <w:marBottom w:val="0"/>
              <w:divBdr>
                <w:top w:val="none" w:sz="0" w:space="0" w:color="auto"/>
                <w:left w:val="none" w:sz="0" w:space="0" w:color="auto"/>
                <w:bottom w:val="none" w:sz="0" w:space="0" w:color="auto"/>
                <w:right w:val="none" w:sz="0" w:space="0" w:color="auto"/>
              </w:divBdr>
            </w:div>
            <w:div w:id="969632510">
              <w:marLeft w:val="0"/>
              <w:marRight w:val="0"/>
              <w:marTop w:val="0"/>
              <w:marBottom w:val="0"/>
              <w:divBdr>
                <w:top w:val="none" w:sz="0" w:space="0" w:color="auto"/>
                <w:left w:val="none" w:sz="0" w:space="0" w:color="auto"/>
                <w:bottom w:val="none" w:sz="0" w:space="0" w:color="auto"/>
                <w:right w:val="none" w:sz="0" w:space="0" w:color="auto"/>
              </w:divBdr>
            </w:div>
            <w:div w:id="1099330117">
              <w:marLeft w:val="0"/>
              <w:marRight w:val="0"/>
              <w:marTop w:val="0"/>
              <w:marBottom w:val="0"/>
              <w:divBdr>
                <w:top w:val="none" w:sz="0" w:space="0" w:color="auto"/>
                <w:left w:val="none" w:sz="0" w:space="0" w:color="auto"/>
                <w:bottom w:val="none" w:sz="0" w:space="0" w:color="auto"/>
                <w:right w:val="none" w:sz="0" w:space="0" w:color="auto"/>
              </w:divBdr>
            </w:div>
            <w:div w:id="16594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9343">
      <w:bodyDiv w:val="1"/>
      <w:marLeft w:val="0"/>
      <w:marRight w:val="0"/>
      <w:marTop w:val="0"/>
      <w:marBottom w:val="0"/>
      <w:divBdr>
        <w:top w:val="none" w:sz="0" w:space="0" w:color="auto"/>
        <w:left w:val="none" w:sz="0" w:space="0" w:color="auto"/>
        <w:bottom w:val="none" w:sz="0" w:space="0" w:color="auto"/>
        <w:right w:val="none" w:sz="0" w:space="0" w:color="auto"/>
      </w:divBdr>
    </w:div>
    <w:div w:id="83843469">
      <w:bodyDiv w:val="1"/>
      <w:marLeft w:val="0"/>
      <w:marRight w:val="0"/>
      <w:marTop w:val="0"/>
      <w:marBottom w:val="0"/>
      <w:divBdr>
        <w:top w:val="none" w:sz="0" w:space="0" w:color="auto"/>
        <w:left w:val="none" w:sz="0" w:space="0" w:color="auto"/>
        <w:bottom w:val="none" w:sz="0" w:space="0" w:color="auto"/>
        <w:right w:val="none" w:sz="0" w:space="0" w:color="auto"/>
      </w:divBdr>
      <w:divsChild>
        <w:div w:id="1133668850">
          <w:marLeft w:val="0"/>
          <w:marRight w:val="0"/>
          <w:marTop w:val="0"/>
          <w:marBottom w:val="0"/>
          <w:divBdr>
            <w:top w:val="none" w:sz="0" w:space="0" w:color="auto"/>
            <w:left w:val="none" w:sz="0" w:space="0" w:color="auto"/>
            <w:bottom w:val="none" w:sz="0" w:space="0" w:color="auto"/>
            <w:right w:val="none" w:sz="0" w:space="0" w:color="auto"/>
          </w:divBdr>
        </w:div>
      </w:divsChild>
    </w:div>
    <w:div w:id="101655439">
      <w:bodyDiv w:val="1"/>
      <w:marLeft w:val="0"/>
      <w:marRight w:val="0"/>
      <w:marTop w:val="0"/>
      <w:marBottom w:val="0"/>
      <w:divBdr>
        <w:top w:val="none" w:sz="0" w:space="0" w:color="auto"/>
        <w:left w:val="none" w:sz="0" w:space="0" w:color="auto"/>
        <w:bottom w:val="none" w:sz="0" w:space="0" w:color="auto"/>
        <w:right w:val="none" w:sz="0" w:space="0" w:color="auto"/>
      </w:divBdr>
      <w:divsChild>
        <w:div w:id="320425249">
          <w:marLeft w:val="0"/>
          <w:marRight w:val="0"/>
          <w:marTop w:val="0"/>
          <w:marBottom w:val="0"/>
          <w:divBdr>
            <w:top w:val="single" w:sz="2" w:space="0" w:color="auto"/>
            <w:left w:val="single" w:sz="2" w:space="0" w:color="auto"/>
            <w:bottom w:val="single" w:sz="2" w:space="0" w:color="auto"/>
            <w:right w:val="single" w:sz="2" w:space="0" w:color="auto"/>
          </w:divBdr>
        </w:div>
      </w:divsChild>
    </w:div>
    <w:div w:id="154879734">
      <w:bodyDiv w:val="1"/>
      <w:marLeft w:val="0"/>
      <w:marRight w:val="0"/>
      <w:marTop w:val="0"/>
      <w:marBottom w:val="0"/>
      <w:divBdr>
        <w:top w:val="none" w:sz="0" w:space="0" w:color="auto"/>
        <w:left w:val="none" w:sz="0" w:space="0" w:color="auto"/>
        <w:bottom w:val="none" w:sz="0" w:space="0" w:color="auto"/>
        <w:right w:val="none" w:sz="0" w:space="0" w:color="auto"/>
      </w:divBdr>
      <w:divsChild>
        <w:div w:id="490412414">
          <w:marLeft w:val="0"/>
          <w:marRight w:val="0"/>
          <w:marTop w:val="0"/>
          <w:marBottom w:val="0"/>
          <w:divBdr>
            <w:top w:val="none" w:sz="0" w:space="0" w:color="auto"/>
            <w:left w:val="none" w:sz="0" w:space="0" w:color="auto"/>
            <w:bottom w:val="none" w:sz="0" w:space="0" w:color="auto"/>
            <w:right w:val="none" w:sz="0" w:space="0" w:color="auto"/>
          </w:divBdr>
          <w:divsChild>
            <w:div w:id="149715044">
              <w:marLeft w:val="0"/>
              <w:marRight w:val="0"/>
              <w:marTop w:val="0"/>
              <w:marBottom w:val="0"/>
              <w:divBdr>
                <w:top w:val="none" w:sz="0" w:space="0" w:color="auto"/>
                <w:left w:val="none" w:sz="0" w:space="0" w:color="auto"/>
                <w:bottom w:val="none" w:sz="0" w:space="0" w:color="auto"/>
                <w:right w:val="none" w:sz="0" w:space="0" w:color="auto"/>
              </w:divBdr>
            </w:div>
            <w:div w:id="181014697">
              <w:marLeft w:val="0"/>
              <w:marRight w:val="0"/>
              <w:marTop w:val="0"/>
              <w:marBottom w:val="0"/>
              <w:divBdr>
                <w:top w:val="none" w:sz="0" w:space="0" w:color="auto"/>
                <w:left w:val="none" w:sz="0" w:space="0" w:color="auto"/>
                <w:bottom w:val="none" w:sz="0" w:space="0" w:color="auto"/>
                <w:right w:val="none" w:sz="0" w:space="0" w:color="auto"/>
              </w:divBdr>
              <w:divsChild>
                <w:div w:id="1343899687">
                  <w:marLeft w:val="0"/>
                  <w:marRight w:val="0"/>
                  <w:marTop w:val="0"/>
                  <w:marBottom w:val="0"/>
                  <w:divBdr>
                    <w:top w:val="none" w:sz="0" w:space="0" w:color="auto"/>
                    <w:left w:val="none" w:sz="0" w:space="0" w:color="auto"/>
                    <w:bottom w:val="none" w:sz="0" w:space="0" w:color="auto"/>
                    <w:right w:val="none" w:sz="0" w:space="0" w:color="auto"/>
                  </w:divBdr>
                </w:div>
              </w:divsChild>
            </w:div>
            <w:div w:id="397896937">
              <w:marLeft w:val="0"/>
              <w:marRight w:val="0"/>
              <w:marTop w:val="0"/>
              <w:marBottom w:val="0"/>
              <w:divBdr>
                <w:top w:val="none" w:sz="0" w:space="0" w:color="auto"/>
                <w:left w:val="none" w:sz="0" w:space="0" w:color="auto"/>
                <w:bottom w:val="none" w:sz="0" w:space="0" w:color="auto"/>
                <w:right w:val="none" w:sz="0" w:space="0" w:color="auto"/>
              </w:divBdr>
            </w:div>
            <w:div w:id="407774087">
              <w:marLeft w:val="0"/>
              <w:marRight w:val="0"/>
              <w:marTop w:val="0"/>
              <w:marBottom w:val="0"/>
              <w:divBdr>
                <w:top w:val="none" w:sz="0" w:space="0" w:color="auto"/>
                <w:left w:val="none" w:sz="0" w:space="0" w:color="auto"/>
                <w:bottom w:val="none" w:sz="0" w:space="0" w:color="auto"/>
                <w:right w:val="none" w:sz="0" w:space="0" w:color="auto"/>
              </w:divBdr>
            </w:div>
            <w:div w:id="1047221923">
              <w:marLeft w:val="0"/>
              <w:marRight w:val="0"/>
              <w:marTop w:val="0"/>
              <w:marBottom w:val="0"/>
              <w:divBdr>
                <w:top w:val="none" w:sz="0" w:space="0" w:color="auto"/>
                <w:left w:val="none" w:sz="0" w:space="0" w:color="auto"/>
                <w:bottom w:val="none" w:sz="0" w:space="0" w:color="auto"/>
                <w:right w:val="none" w:sz="0" w:space="0" w:color="auto"/>
              </w:divBdr>
            </w:div>
            <w:div w:id="13149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7856">
      <w:bodyDiv w:val="1"/>
      <w:marLeft w:val="0"/>
      <w:marRight w:val="0"/>
      <w:marTop w:val="0"/>
      <w:marBottom w:val="0"/>
      <w:divBdr>
        <w:top w:val="none" w:sz="0" w:space="0" w:color="auto"/>
        <w:left w:val="none" w:sz="0" w:space="0" w:color="auto"/>
        <w:bottom w:val="none" w:sz="0" w:space="0" w:color="auto"/>
        <w:right w:val="none" w:sz="0" w:space="0" w:color="auto"/>
      </w:divBdr>
    </w:div>
    <w:div w:id="229003366">
      <w:bodyDiv w:val="1"/>
      <w:marLeft w:val="0"/>
      <w:marRight w:val="0"/>
      <w:marTop w:val="0"/>
      <w:marBottom w:val="0"/>
      <w:divBdr>
        <w:top w:val="none" w:sz="0" w:space="0" w:color="auto"/>
        <w:left w:val="none" w:sz="0" w:space="0" w:color="auto"/>
        <w:bottom w:val="none" w:sz="0" w:space="0" w:color="auto"/>
        <w:right w:val="none" w:sz="0" w:space="0" w:color="auto"/>
      </w:divBdr>
    </w:div>
    <w:div w:id="276915880">
      <w:bodyDiv w:val="1"/>
      <w:marLeft w:val="0"/>
      <w:marRight w:val="0"/>
      <w:marTop w:val="0"/>
      <w:marBottom w:val="0"/>
      <w:divBdr>
        <w:top w:val="none" w:sz="0" w:space="0" w:color="auto"/>
        <w:left w:val="none" w:sz="0" w:space="0" w:color="auto"/>
        <w:bottom w:val="none" w:sz="0" w:space="0" w:color="auto"/>
        <w:right w:val="none" w:sz="0" w:space="0" w:color="auto"/>
      </w:divBdr>
    </w:div>
    <w:div w:id="349533782">
      <w:bodyDiv w:val="1"/>
      <w:marLeft w:val="0"/>
      <w:marRight w:val="0"/>
      <w:marTop w:val="0"/>
      <w:marBottom w:val="0"/>
      <w:divBdr>
        <w:top w:val="none" w:sz="0" w:space="0" w:color="auto"/>
        <w:left w:val="none" w:sz="0" w:space="0" w:color="auto"/>
        <w:bottom w:val="none" w:sz="0" w:space="0" w:color="auto"/>
        <w:right w:val="none" w:sz="0" w:space="0" w:color="auto"/>
      </w:divBdr>
      <w:divsChild>
        <w:div w:id="1813324149">
          <w:marLeft w:val="0"/>
          <w:marRight w:val="0"/>
          <w:marTop w:val="0"/>
          <w:marBottom w:val="0"/>
          <w:divBdr>
            <w:top w:val="none" w:sz="0" w:space="0" w:color="auto"/>
            <w:left w:val="none" w:sz="0" w:space="0" w:color="auto"/>
            <w:bottom w:val="none" w:sz="0" w:space="0" w:color="auto"/>
            <w:right w:val="none" w:sz="0" w:space="0" w:color="auto"/>
          </w:divBdr>
          <w:divsChild>
            <w:div w:id="108360177">
              <w:marLeft w:val="0"/>
              <w:marRight w:val="0"/>
              <w:marTop w:val="0"/>
              <w:marBottom w:val="0"/>
              <w:divBdr>
                <w:top w:val="none" w:sz="0" w:space="0" w:color="auto"/>
                <w:left w:val="none" w:sz="0" w:space="0" w:color="auto"/>
                <w:bottom w:val="none" w:sz="0" w:space="0" w:color="auto"/>
                <w:right w:val="none" w:sz="0" w:space="0" w:color="auto"/>
              </w:divBdr>
            </w:div>
            <w:div w:id="655454904">
              <w:marLeft w:val="0"/>
              <w:marRight w:val="0"/>
              <w:marTop w:val="0"/>
              <w:marBottom w:val="0"/>
              <w:divBdr>
                <w:top w:val="none" w:sz="0" w:space="0" w:color="auto"/>
                <w:left w:val="none" w:sz="0" w:space="0" w:color="auto"/>
                <w:bottom w:val="none" w:sz="0" w:space="0" w:color="auto"/>
                <w:right w:val="none" w:sz="0" w:space="0" w:color="auto"/>
              </w:divBdr>
            </w:div>
            <w:div w:id="802306019">
              <w:marLeft w:val="0"/>
              <w:marRight w:val="0"/>
              <w:marTop w:val="0"/>
              <w:marBottom w:val="0"/>
              <w:divBdr>
                <w:top w:val="none" w:sz="0" w:space="0" w:color="auto"/>
                <w:left w:val="none" w:sz="0" w:space="0" w:color="auto"/>
                <w:bottom w:val="none" w:sz="0" w:space="0" w:color="auto"/>
                <w:right w:val="none" w:sz="0" w:space="0" w:color="auto"/>
              </w:divBdr>
            </w:div>
            <w:div w:id="894271023">
              <w:marLeft w:val="0"/>
              <w:marRight w:val="0"/>
              <w:marTop w:val="0"/>
              <w:marBottom w:val="0"/>
              <w:divBdr>
                <w:top w:val="none" w:sz="0" w:space="0" w:color="auto"/>
                <w:left w:val="none" w:sz="0" w:space="0" w:color="auto"/>
                <w:bottom w:val="none" w:sz="0" w:space="0" w:color="auto"/>
                <w:right w:val="none" w:sz="0" w:space="0" w:color="auto"/>
              </w:divBdr>
              <w:divsChild>
                <w:div w:id="671376162">
                  <w:marLeft w:val="0"/>
                  <w:marRight w:val="0"/>
                  <w:marTop w:val="0"/>
                  <w:marBottom w:val="0"/>
                  <w:divBdr>
                    <w:top w:val="none" w:sz="0" w:space="0" w:color="auto"/>
                    <w:left w:val="none" w:sz="0" w:space="0" w:color="auto"/>
                    <w:bottom w:val="none" w:sz="0" w:space="0" w:color="auto"/>
                    <w:right w:val="none" w:sz="0" w:space="0" w:color="auto"/>
                  </w:divBdr>
                </w:div>
              </w:divsChild>
            </w:div>
            <w:div w:id="1339310121">
              <w:marLeft w:val="0"/>
              <w:marRight w:val="0"/>
              <w:marTop w:val="0"/>
              <w:marBottom w:val="0"/>
              <w:divBdr>
                <w:top w:val="none" w:sz="0" w:space="0" w:color="auto"/>
                <w:left w:val="none" w:sz="0" w:space="0" w:color="auto"/>
                <w:bottom w:val="none" w:sz="0" w:space="0" w:color="auto"/>
                <w:right w:val="none" w:sz="0" w:space="0" w:color="auto"/>
              </w:divBdr>
            </w:div>
            <w:div w:id="20199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646476849">
      <w:bodyDiv w:val="1"/>
      <w:marLeft w:val="0"/>
      <w:marRight w:val="0"/>
      <w:marTop w:val="0"/>
      <w:marBottom w:val="0"/>
      <w:divBdr>
        <w:top w:val="none" w:sz="0" w:space="0" w:color="auto"/>
        <w:left w:val="none" w:sz="0" w:space="0" w:color="auto"/>
        <w:bottom w:val="none" w:sz="0" w:space="0" w:color="auto"/>
        <w:right w:val="none" w:sz="0" w:space="0" w:color="auto"/>
      </w:divBdr>
      <w:divsChild>
        <w:div w:id="627247332">
          <w:marLeft w:val="0"/>
          <w:marRight w:val="0"/>
          <w:marTop w:val="0"/>
          <w:marBottom w:val="0"/>
          <w:divBdr>
            <w:top w:val="none" w:sz="0" w:space="0" w:color="auto"/>
            <w:left w:val="none" w:sz="0" w:space="0" w:color="auto"/>
            <w:bottom w:val="none" w:sz="0" w:space="0" w:color="auto"/>
            <w:right w:val="none" w:sz="0" w:space="0" w:color="auto"/>
          </w:divBdr>
          <w:divsChild>
            <w:div w:id="1015765512">
              <w:marLeft w:val="0"/>
              <w:marRight w:val="0"/>
              <w:marTop w:val="0"/>
              <w:marBottom w:val="0"/>
              <w:divBdr>
                <w:top w:val="none" w:sz="0" w:space="0" w:color="auto"/>
                <w:left w:val="none" w:sz="0" w:space="0" w:color="auto"/>
                <w:bottom w:val="none" w:sz="0" w:space="0" w:color="auto"/>
                <w:right w:val="none" w:sz="0" w:space="0" w:color="auto"/>
              </w:divBdr>
              <w:divsChild>
                <w:div w:id="482967185">
                  <w:marLeft w:val="0"/>
                  <w:marRight w:val="0"/>
                  <w:marTop w:val="0"/>
                  <w:marBottom w:val="0"/>
                  <w:divBdr>
                    <w:top w:val="none" w:sz="0" w:space="0" w:color="auto"/>
                    <w:left w:val="none" w:sz="0" w:space="0" w:color="auto"/>
                    <w:bottom w:val="none" w:sz="0" w:space="0" w:color="auto"/>
                    <w:right w:val="none" w:sz="0" w:space="0" w:color="auto"/>
                  </w:divBdr>
                </w:div>
              </w:divsChild>
            </w:div>
            <w:div w:id="1775392988">
              <w:marLeft w:val="0"/>
              <w:marRight w:val="0"/>
              <w:marTop w:val="0"/>
              <w:marBottom w:val="0"/>
              <w:divBdr>
                <w:top w:val="none" w:sz="0" w:space="0" w:color="auto"/>
                <w:left w:val="none" w:sz="0" w:space="0" w:color="auto"/>
                <w:bottom w:val="none" w:sz="0" w:space="0" w:color="auto"/>
                <w:right w:val="none" w:sz="0" w:space="0" w:color="auto"/>
              </w:divBdr>
              <w:divsChild>
                <w:div w:id="4207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8459">
      <w:bodyDiv w:val="1"/>
      <w:marLeft w:val="0"/>
      <w:marRight w:val="0"/>
      <w:marTop w:val="0"/>
      <w:marBottom w:val="0"/>
      <w:divBdr>
        <w:top w:val="none" w:sz="0" w:space="0" w:color="auto"/>
        <w:left w:val="none" w:sz="0" w:space="0" w:color="auto"/>
        <w:bottom w:val="none" w:sz="0" w:space="0" w:color="auto"/>
        <w:right w:val="none" w:sz="0" w:space="0" w:color="auto"/>
      </w:divBdr>
    </w:div>
    <w:div w:id="989406144">
      <w:bodyDiv w:val="1"/>
      <w:marLeft w:val="0"/>
      <w:marRight w:val="0"/>
      <w:marTop w:val="0"/>
      <w:marBottom w:val="0"/>
      <w:divBdr>
        <w:top w:val="none" w:sz="0" w:space="0" w:color="auto"/>
        <w:left w:val="none" w:sz="0" w:space="0" w:color="auto"/>
        <w:bottom w:val="none" w:sz="0" w:space="0" w:color="auto"/>
        <w:right w:val="none" w:sz="0" w:space="0" w:color="auto"/>
      </w:divBdr>
      <w:divsChild>
        <w:div w:id="285744965">
          <w:marLeft w:val="0"/>
          <w:marRight w:val="0"/>
          <w:marTop w:val="0"/>
          <w:marBottom w:val="0"/>
          <w:divBdr>
            <w:top w:val="none" w:sz="0" w:space="0" w:color="auto"/>
            <w:left w:val="none" w:sz="0" w:space="0" w:color="auto"/>
            <w:bottom w:val="none" w:sz="0" w:space="0" w:color="auto"/>
            <w:right w:val="none" w:sz="0" w:space="0" w:color="auto"/>
          </w:divBdr>
        </w:div>
      </w:divsChild>
    </w:div>
    <w:div w:id="1158109548">
      <w:bodyDiv w:val="1"/>
      <w:marLeft w:val="0"/>
      <w:marRight w:val="0"/>
      <w:marTop w:val="0"/>
      <w:marBottom w:val="0"/>
      <w:divBdr>
        <w:top w:val="none" w:sz="0" w:space="0" w:color="auto"/>
        <w:left w:val="none" w:sz="0" w:space="0" w:color="auto"/>
        <w:bottom w:val="none" w:sz="0" w:space="0" w:color="auto"/>
        <w:right w:val="none" w:sz="0" w:space="0" w:color="auto"/>
      </w:divBdr>
      <w:divsChild>
        <w:div w:id="1216770064">
          <w:marLeft w:val="0"/>
          <w:marRight w:val="0"/>
          <w:marTop w:val="0"/>
          <w:marBottom w:val="0"/>
          <w:divBdr>
            <w:top w:val="none" w:sz="0" w:space="0" w:color="auto"/>
            <w:left w:val="none" w:sz="0" w:space="0" w:color="auto"/>
            <w:bottom w:val="none" w:sz="0" w:space="0" w:color="auto"/>
            <w:right w:val="none" w:sz="0" w:space="0" w:color="auto"/>
          </w:divBdr>
          <w:divsChild>
            <w:div w:id="381829177">
              <w:marLeft w:val="0"/>
              <w:marRight w:val="0"/>
              <w:marTop w:val="0"/>
              <w:marBottom w:val="0"/>
              <w:divBdr>
                <w:top w:val="none" w:sz="0" w:space="0" w:color="auto"/>
                <w:left w:val="none" w:sz="0" w:space="0" w:color="auto"/>
                <w:bottom w:val="none" w:sz="0" w:space="0" w:color="auto"/>
                <w:right w:val="none" w:sz="0" w:space="0" w:color="auto"/>
              </w:divBdr>
            </w:div>
            <w:div w:id="727147848">
              <w:marLeft w:val="0"/>
              <w:marRight w:val="0"/>
              <w:marTop w:val="0"/>
              <w:marBottom w:val="0"/>
              <w:divBdr>
                <w:top w:val="none" w:sz="0" w:space="0" w:color="auto"/>
                <w:left w:val="none" w:sz="0" w:space="0" w:color="auto"/>
                <w:bottom w:val="none" w:sz="0" w:space="0" w:color="auto"/>
                <w:right w:val="none" w:sz="0" w:space="0" w:color="auto"/>
              </w:divBdr>
            </w:div>
            <w:div w:id="752973675">
              <w:marLeft w:val="0"/>
              <w:marRight w:val="0"/>
              <w:marTop w:val="0"/>
              <w:marBottom w:val="0"/>
              <w:divBdr>
                <w:top w:val="none" w:sz="0" w:space="0" w:color="auto"/>
                <w:left w:val="none" w:sz="0" w:space="0" w:color="auto"/>
                <w:bottom w:val="none" w:sz="0" w:space="0" w:color="auto"/>
                <w:right w:val="none" w:sz="0" w:space="0" w:color="auto"/>
              </w:divBdr>
            </w:div>
            <w:div w:id="1353723755">
              <w:marLeft w:val="0"/>
              <w:marRight w:val="0"/>
              <w:marTop w:val="0"/>
              <w:marBottom w:val="0"/>
              <w:divBdr>
                <w:top w:val="none" w:sz="0" w:space="0" w:color="auto"/>
                <w:left w:val="none" w:sz="0" w:space="0" w:color="auto"/>
                <w:bottom w:val="none" w:sz="0" w:space="0" w:color="auto"/>
                <w:right w:val="none" w:sz="0" w:space="0" w:color="auto"/>
              </w:divBdr>
              <w:divsChild>
                <w:div w:id="1123696109">
                  <w:marLeft w:val="0"/>
                  <w:marRight w:val="0"/>
                  <w:marTop w:val="0"/>
                  <w:marBottom w:val="0"/>
                  <w:divBdr>
                    <w:top w:val="none" w:sz="0" w:space="0" w:color="auto"/>
                    <w:left w:val="none" w:sz="0" w:space="0" w:color="auto"/>
                    <w:bottom w:val="none" w:sz="0" w:space="0" w:color="auto"/>
                    <w:right w:val="none" w:sz="0" w:space="0" w:color="auto"/>
                  </w:divBdr>
                </w:div>
              </w:divsChild>
            </w:div>
            <w:div w:id="1414203992">
              <w:marLeft w:val="0"/>
              <w:marRight w:val="0"/>
              <w:marTop w:val="0"/>
              <w:marBottom w:val="0"/>
              <w:divBdr>
                <w:top w:val="none" w:sz="0" w:space="0" w:color="auto"/>
                <w:left w:val="none" w:sz="0" w:space="0" w:color="auto"/>
                <w:bottom w:val="none" w:sz="0" w:space="0" w:color="auto"/>
                <w:right w:val="none" w:sz="0" w:space="0" w:color="auto"/>
              </w:divBdr>
            </w:div>
            <w:div w:id="1857183626">
              <w:marLeft w:val="0"/>
              <w:marRight w:val="0"/>
              <w:marTop w:val="0"/>
              <w:marBottom w:val="0"/>
              <w:divBdr>
                <w:top w:val="none" w:sz="0" w:space="0" w:color="auto"/>
                <w:left w:val="none" w:sz="0" w:space="0" w:color="auto"/>
                <w:bottom w:val="none" w:sz="0" w:space="0" w:color="auto"/>
                <w:right w:val="none" w:sz="0" w:space="0" w:color="auto"/>
              </w:divBdr>
              <w:divsChild>
                <w:div w:id="1646424485">
                  <w:marLeft w:val="0"/>
                  <w:marRight w:val="0"/>
                  <w:marTop w:val="0"/>
                  <w:marBottom w:val="0"/>
                  <w:divBdr>
                    <w:top w:val="none" w:sz="0" w:space="0" w:color="auto"/>
                    <w:left w:val="none" w:sz="0" w:space="0" w:color="auto"/>
                    <w:bottom w:val="none" w:sz="0" w:space="0" w:color="auto"/>
                    <w:right w:val="none" w:sz="0" w:space="0" w:color="auto"/>
                  </w:divBdr>
                </w:div>
              </w:divsChild>
            </w:div>
            <w:div w:id="187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2529">
      <w:bodyDiv w:val="1"/>
      <w:marLeft w:val="0"/>
      <w:marRight w:val="0"/>
      <w:marTop w:val="0"/>
      <w:marBottom w:val="0"/>
      <w:divBdr>
        <w:top w:val="none" w:sz="0" w:space="0" w:color="auto"/>
        <w:left w:val="none" w:sz="0" w:space="0" w:color="auto"/>
        <w:bottom w:val="none" w:sz="0" w:space="0" w:color="auto"/>
        <w:right w:val="none" w:sz="0" w:space="0" w:color="auto"/>
      </w:divBdr>
      <w:divsChild>
        <w:div w:id="1487090009">
          <w:marLeft w:val="0"/>
          <w:marRight w:val="0"/>
          <w:marTop w:val="0"/>
          <w:marBottom w:val="0"/>
          <w:divBdr>
            <w:top w:val="single" w:sz="2" w:space="0" w:color="auto"/>
            <w:left w:val="single" w:sz="2" w:space="0" w:color="auto"/>
            <w:bottom w:val="single" w:sz="2" w:space="0" w:color="auto"/>
            <w:right w:val="single" w:sz="2" w:space="0" w:color="auto"/>
          </w:divBdr>
        </w:div>
      </w:divsChild>
    </w:div>
    <w:div w:id="1349062963">
      <w:bodyDiv w:val="1"/>
      <w:marLeft w:val="0"/>
      <w:marRight w:val="0"/>
      <w:marTop w:val="0"/>
      <w:marBottom w:val="0"/>
      <w:divBdr>
        <w:top w:val="none" w:sz="0" w:space="0" w:color="auto"/>
        <w:left w:val="none" w:sz="0" w:space="0" w:color="auto"/>
        <w:bottom w:val="none" w:sz="0" w:space="0" w:color="auto"/>
        <w:right w:val="none" w:sz="0" w:space="0" w:color="auto"/>
      </w:divBdr>
    </w:div>
    <w:div w:id="1349600395">
      <w:bodyDiv w:val="1"/>
      <w:marLeft w:val="0"/>
      <w:marRight w:val="0"/>
      <w:marTop w:val="0"/>
      <w:marBottom w:val="0"/>
      <w:divBdr>
        <w:top w:val="none" w:sz="0" w:space="0" w:color="auto"/>
        <w:left w:val="none" w:sz="0" w:space="0" w:color="auto"/>
        <w:bottom w:val="none" w:sz="0" w:space="0" w:color="auto"/>
        <w:right w:val="none" w:sz="0" w:space="0" w:color="auto"/>
      </w:divBdr>
      <w:divsChild>
        <w:div w:id="1688288412">
          <w:marLeft w:val="0"/>
          <w:marRight w:val="0"/>
          <w:marTop w:val="0"/>
          <w:marBottom w:val="0"/>
          <w:divBdr>
            <w:top w:val="none" w:sz="0" w:space="0" w:color="auto"/>
            <w:left w:val="none" w:sz="0" w:space="0" w:color="auto"/>
            <w:bottom w:val="none" w:sz="0" w:space="0" w:color="auto"/>
            <w:right w:val="none" w:sz="0" w:space="0" w:color="auto"/>
          </w:divBdr>
        </w:div>
      </w:divsChild>
    </w:div>
    <w:div w:id="1393575612">
      <w:bodyDiv w:val="1"/>
      <w:marLeft w:val="0"/>
      <w:marRight w:val="0"/>
      <w:marTop w:val="0"/>
      <w:marBottom w:val="0"/>
      <w:divBdr>
        <w:top w:val="none" w:sz="0" w:space="0" w:color="auto"/>
        <w:left w:val="none" w:sz="0" w:space="0" w:color="auto"/>
        <w:bottom w:val="none" w:sz="0" w:space="0" w:color="auto"/>
        <w:right w:val="none" w:sz="0" w:space="0" w:color="auto"/>
      </w:divBdr>
    </w:div>
    <w:div w:id="1513106158">
      <w:bodyDiv w:val="1"/>
      <w:marLeft w:val="0"/>
      <w:marRight w:val="0"/>
      <w:marTop w:val="0"/>
      <w:marBottom w:val="0"/>
      <w:divBdr>
        <w:top w:val="none" w:sz="0" w:space="0" w:color="auto"/>
        <w:left w:val="none" w:sz="0" w:space="0" w:color="auto"/>
        <w:bottom w:val="none" w:sz="0" w:space="0" w:color="auto"/>
        <w:right w:val="none" w:sz="0" w:space="0" w:color="auto"/>
      </w:divBdr>
      <w:divsChild>
        <w:div w:id="1263731808">
          <w:marLeft w:val="0"/>
          <w:marRight w:val="0"/>
          <w:marTop w:val="0"/>
          <w:marBottom w:val="0"/>
          <w:divBdr>
            <w:top w:val="single" w:sz="2" w:space="0" w:color="auto"/>
            <w:left w:val="single" w:sz="2" w:space="0" w:color="auto"/>
            <w:bottom w:val="single" w:sz="2" w:space="0" w:color="auto"/>
            <w:right w:val="single" w:sz="2" w:space="0" w:color="auto"/>
          </w:divBdr>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59838696">
              <w:marLeft w:val="0"/>
              <w:marRight w:val="0"/>
              <w:marTop w:val="0"/>
              <w:marBottom w:val="0"/>
              <w:divBdr>
                <w:top w:val="single" w:sz="2" w:space="0" w:color="374762"/>
                <w:left w:val="single" w:sz="2" w:space="0" w:color="374762"/>
                <w:bottom w:val="single" w:sz="2" w:space="0" w:color="374762"/>
                <w:right w:val="single" w:sz="2" w:space="0" w:color="374762"/>
              </w:divBdr>
            </w:div>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82342640">
              <w:marLeft w:val="0"/>
              <w:marRight w:val="0"/>
              <w:marTop w:val="0"/>
              <w:marBottom w:val="0"/>
              <w:divBdr>
                <w:top w:val="single" w:sz="2" w:space="0" w:color="374762"/>
                <w:left w:val="single" w:sz="2" w:space="0" w:color="374762"/>
                <w:bottom w:val="single" w:sz="2" w:space="0" w:color="374762"/>
                <w:right w:val="single" w:sz="2" w:space="0" w:color="374762"/>
              </w:divBdr>
            </w:div>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15477598">
      <w:bodyDiv w:val="1"/>
      <w:marLeft w:val="0"/>
      <w:marRight w:val="0"/>
      <w:marTop w:val="0"/>
      <w:marBottom w:val="0"/>
      <w:divBdr>
        <w:top w:val="none" w:sz="0" w:space="0" w:color="auto"/>
        <w:left w:val="none" w:sz="0" w:space="0" w:color="auto"/>
        <w:bottom w:val="none" w:sz="0" w:space="0" w:color="auto"/>
        <w:right w:val="none" w:sz="0" w:space="0" w:color="auto"/>
      </w:divBdr>
      <w:divsChild>
        <w:div w:id="593369252">
          <w:marLeft w:val="0"/>
          <w:marRight w:val="0"/>
          <w:marTop w:val="0"/>
          <w:marBottom w:val="0"/>
          <w:divBdr>
            <w:top w:val="none" w:sz="0" w:space="0" w:color="auto"/>
            <w:left w:val="none" w:sz="0" w:space="0" w:color="auto"/>
            <w:bottom w:val="none" w:sz="0" w:space="0" w:color="auto"/>
            <w:right w:val="none" w:sz="0" w:space="0" w:color="auto"/>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71133571">
      <w:bodyDiv w:val="1"/>
      <w:marLeft w:val="0"/>
      <w:marRight w:val="0"/>
      <w:marTop w:val="0"/>
      <w:marBottom w:val="0"/>
      <w:divBdr>
        <w:top w:val="none" w:sz="0" w:space="0" w:color="auto"/>
        <w:left w:val="none" w:sz="0" w:space="0" w:color="auto"/>
        <w:bottom w:val="none" w:sz="0" w:space="0" w:color="auto"/>
        <w:right w:val="none" w:sz="0" w:space="0" w:color="auto"/>
      </w:divBdr>
      <w:divsChild>
        <w:div w:id="2073650826">
          <w:marLeft w:val="0"/>
          <w:marRight w:val="0"/>
          <w:marTop w:val="0"/>
          <w:marBottom w:val="0"/>
          <w:divBdr>
            <w:top w:val="none" w:sz="0" w:space="0" w:color="auto"/>
            <w:left w:val="none" w:sz="0" w:space="0" w:color="auto"/>
            <w:bottom w:val="none" w:sz="0" w:space="0" w:color="auto"/>
            <w:right w:val="none" w:sz="0" w:space="0" w:color="auto"/>
          </w:divBdr>
        </w:div>
      </w:divsChild>
    </w:div>
    <w:div w:id="1689601602">
      <w:bodyDiv w:val="1"/>
      <w:marLeft w:val="0"/>
      <w:marRight w:val="0"/>
      <w:marTop w:val="0"/>
      <w:marBottom w:val="0"/>
      <w:divBdr>
        <w:top w:val="none" w:sz="0" w:space="0" w:color="auto"/>
        <w:left w:val="none" w:sz="0" w:space="0" w:color="auto"/>
        <w:bottom w:val="none" w:sz="0" w:space="0" w:color="auto"/>
        <w:right w:val="none" w:sz="0" w:space="0" w:color="auto"/>
      </w:divBdr>
    </w:div>
    <w:div w:id="1743063928">
      <w:bodyDiv w:val="1"/>
      <w:marLeft w:val="0"/>
      <w:marRight w:val="0"/>
      <w:marTop w:val="0"/>
      <w:marBottom w:val="0"/>
      <w:divBdr>
        <w:top w:val="none" w:sz="0" w:space="0" w:color="auto"/>
        <w:left w:val="none" w:sz="0" w:space="0" w:color="auto"/>
        <w:bottom w:val="none" w:sz="0" w:space="0" w:color="auto"/>
        <w:right w:val="none" w:sz="0" w:space="0" w:color="auto"/>
      </w:divBdr>
      <w:divsChild>
        <w:div w:id="1921059026">
          <w:marLeft w:val="0"/>
          <w:marRight w:val="0"/>
          <w:marTop w:val="0"/>
          <w:marBottom w:val="0"/>
          <w:divBdr>
            <w:top w:val="single" w:sz="2" w:space="0" w:color="auto"/>
            <w:left w:val="single" w:sz="2" w:space="0" w:color="auto"/>
            <w:bottom w:val="single" w:sz="2" w:space="0" w:color="auto"/>
            <w:right w:val="single" w:sz="2" w:space="0" w:color="auto"/>
          </w:divBdr>
        </w:div>
      </w:divsChild>
    </w:div>
    <w:div w:id="1824198568">
      <w:bodyDiv w:val="1"/>
      <w:marLeft w:val="0"/>
      <w:marRight w:val="0"/>
      <w:marTop w:val="0"/>
      <w:marBottom w:val="0"/>
      <w:divBdr>
        <w:top w:val="none" w:sz="0" w:space="0" w:color="auto"/>
        <w:left w:val="none" w:sz="0" w:space="0" w:color="auto"/>
        <w:bottom w:val="none" w:sz="0" w:space="0" w:color="auto"/>
        <w:right w:val="none" w:sz="0" w:space="0" w:color="auto"/>
      </w:divBdr>
    </w:div>
    <w:div w:id="1899707003">
      <w:bodyDiv w:val="1"/>
      <w:marLeft w:val="0"/>
      <w:marRight w:val="0"/>
      <w:marTop w:val="0"/>
      <w:marBottom w:val="0"/>
      <w:divBdr>
        <w:top w:val="none" w:sz="0" w:space="0" w:color="auto"/>
        <w:left w:val="none" w:sz="0" w:space="0" w:color="auto"/>
        <w:bottom w:val="none" w:sz="0" w:space="0" w:color="auto"/>
        <w:right w:val="none" w:sz="0" w:space="0" w:color="auto"/>
      </w:divBdr>
    </w:div>
    <w:div w:id="1928417631">
      <w:bodyDiv w:val="1"/>
      <w:marLeft w:val="0"/>
      <w:marRight w:val="0"/>
      <w:marTop w:val="0"/>
      <w:marBottom w:val="0"/>
      <w:divBdr>
        <w:top w:val="none" w:sz="0" w:space="0" w:color="auto"/>
        <w:left w:val="none" w:sz="0" w:space="0" w:color="auto"/>
        <w:bottom w:val="none" w:sz="0" w:space="0" w:color="auto"/>
        <w:right w:val="none" w:sz="0" w:space="0" w:color="auto"/>
      </w:divBdr>
      <w:divsChild>
        <w:div w:id="1022783222">
          <w:marLeft w:val="0"/>
          <w:marRight w:val="0"/>
          <w:marTop w:val="0"/>
          <w:marBottom w:val="0"/>
          <w:divBdr>
            <w:top w:val="single" w:sz="2" w:space="0" w:color="auto"/>
            <w:left w:val="single" w:sz="2" w:space="0" w:color="auto"/>
            <w:bottom w:val="single" w:sz="2" w:space="0" w:color="auto"/>
            <w:right w:val="single" w:sz="2" w:space="0" w:color="auto"/>
          </w:divBdr>
        </w:div>
      </w:divsChild>
    </w:div>
    <w:div w:id="2006470856">
      <w:bodyDiv w:val="1"/>
      <w:marLeft w:val="0"/>
      <w:marRight w:val="0"/>
      <w:marTop w:val="0"/>
      <w:marBottom w:val="0"/>
      <w:divBdr>
        <w:top w:val="none" w:sz="0" w:space="0" w:color="auto"/>
        <w:left w:val="none" w:sz="0" w:space="0" w:color="auto"/>
        <w:bottom w:val="none" w:sz="0" w:space="0" w:color="auto"/>
        <w:right w:val="none" w:sz="0" w:space="0" w:color="auto"/>
      </w:divBdr>
      <w:divsChild>
        <w:div w:id="1691563839">
          <w:marLeft w:val="0"/>
          <w:marRight w:val="0"/>
          <w:marTop w:val="0"/>
          <w:marBottom w:val="0"/>
          <w:divBdr>
            <w:top w:val="none" w:sz="0" w:space="0" w:color="auto"/>
            <w:left w:val="none" w:sz="0" w:space="0" w:color="auto"/>
            <w:bottom w:val="none" w:sz="0" w:space="0" w:color="auto"/>
            <w:right w:val="none" w:sz="0" w:space="0" w:color="auto"/>
          </w:divBdr>
          <w:divsChild>
            <w:div w:id="8876956">
              <w:marLeft w:val="0"/>
              <w:marRight w:val="0"/>
              <w:marTop w:val="0"/>
              <w:marBottom w:val="0"/>
              <w:divBdr>
                <w:top w:val="none" w:sz="0" w:space="0" w:color="auto"/>
                <w:left w:val="none" w:sz="0" w:space="0" w:color="auto"/>
                <w:bottom w:val="none" w:sz="0" w:space="0" w:color="auto"/>
                <w:right w:val="none" w:sz="0" w:space="0" w:color="auto"/>
              </w:divBdr>
              <w:divsChild>
                <w:div w:id="1208762322">
                  <w:marLeft w:val="0"/>
                  <w:marRight w:val="0"/>
                  <w:marTop w:val="0"/>
                  <w:marBottom w:val="0"/>
                  <w:divBdr>
                    <w:top w:val="none" w:sz="0" w:space="0" w:color="auto"/>
                    <w:left w:val="none" w:sz="0" w:space="0" w:color="auto"/>
                    <w:bottom w:val="none" w:sz="0" w:space="0" w:color="auto"/>
                    <w:right w:val="none" w:sz="0" w:space="0" w:color="auto"/>
                  </w:divBdr>
                </w:div>
              </w:divsChild>
            </w:div>
            <w:div w:id="400181645">
              <w:marLeft w:val="0"/>
              <w:marRight w:val="0"/>
              <w:marTop w:val="0"/>
              <w:marBottom w:val="0"/>
              <w:divBdr>
                <w:top w:val="none" w:sz="0" w:space="0" w:color="auto"/>
                <w:left w:val="none" w:sz="0" w:space="0" w:color="auto"/>
                <w:bottom w:val="none" w:sz="0" w:space="0" w:color="auto"/>
                <w:right w:val="none" w:sz="0" w:space="0" w:color="auto"/>
              </w:divBdr>
              <w:divsChild>
                <w:div w:id="1920939229">
                  <w:marLeft w:val="0"/>
                  <w:marRight w:val="0"/>
                  <w:marTop w:val="0"/>
                  <w:marBottom w:val="0"/>
                  <w:divBdr>
                    <w:top w:val="none" w:sz="0" w:space="0" w:color="auto"/>
                    <w:left w:val="none" w:sz="0" w:space="0" w:color="auto"/>
                    <w:bottom w:val="none" w:sz="0" w:space="0" w:color="auto"/>
                    <w:right w:val="none" w:sz="0" w:space="0" w:color="auto"/>
                  </w:divBdr>
                </w:div>
              </w:divsChild>
            </w:div>
            <w:div w:id="1157192058">
              <w:marLeft w:val="0"/>
              <w:marRight w:val="0"/>
              <w:marTop w:val="0"/>
              <w:marBottom w:val="0"/>
              <w:divBdr>
                <w:top w:val="none" w:sz="0" w:space="0" w:color="auto"/>
                <w:left w:val="none" w:sz="0" w:space="0" w:color="auto"/>
                <w:bottom w:val="none" w:sz="0" w:space="0" w:color="auto"/>
                <w:right w:val="none" w:sz="0" w:space="0" w:color="auto"/>
              </w:divBdr>
              <w:divsChild>
                <w:div w:id="11574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619">
      <w:bodyDiv w:val="1"/>
      <w:marLeft w:val="0"/>
      <w:marRight w:val="0"/>
      <w:marTop w:val="0"/>
      <w:marBottom w:val="0"/>
      <w:divBdr>
        <w:top w:val="none" w:sz="0" w:space="0" w:color="auto"/>
        <w:left w:val="none" w:sz="0" w:space="0" w:color="auto"/>
        <w:bottom w:val="none" w:sz="0" w:space="0" w:color="auto"/>
        <w:right w:val="none" w:sz="0" w:space="0" w:color="auto"/>
      </w:divBdr>
      <w:divsChild>
        <w:div w:id="1741562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meefairbairn.org.uk/latest-news/overview-of-grant-funding-2024/" TargetMode="External"/><Relationship Id="rId21" Type="http://schemas.openxmlformats.org/officeDocument/2006/relationships/hyperlink" Target="https://www.gov.uk/government/publications/examples-of-personal-benefit/examples-of-personal-benefit" TargetMode="External"/><Relationship Id="rId42" Type="http://schemas.openxmlformats.org/officeDocument/2006/relationships/hyperlink" Target="https://esmeefairbairn.org.uk/our-aims/fairer-future/racial-justice-grants/" TargetMode="External"/><Relationship Id="rId47" Type="http://schemas.openxmlformats.org/officeDocument/2006/relationships/hyperlink" Target="https://esmeefairbairn.org.uk/our-aims/fairer-future/uk-feminista/" TargetMode="External"/><Relationship Id="rId63" Type="http://schemas.openxmlformats.org/officeDocument/2006/relationships/hyperlink" Target="https://esmeefairbairn.org.uk/our-aims/creative-confident-communities/community-led-art-creativity-grants/" TargetMode="External"/><Relationship Id="rId68" Type="http://schemas.openxmlformats.org/officeDocument/2006/relationships/hyperlink" Target="https://esmeefairbairn.org.uk/latest-news/overview-of-grant-funding-2024/" TargetMode="External"/><Relationship Id="rId84" Type="http://schemas.openxmlformats.org/officeDocument/2006/relationships/image" Target="media/image13.png"/><Relationship Id="rId89" Type="http://schemas.openxmlformats.org/officeDocument/2006/relationships/hyperlink" Target="https://esmeefairbairn.org.uk/our-support/social-investment/apply-for-social-investment/" TargetMode="External"/><Relationship Id="rId112" Type="http://schemas.openxmlformats.org/officeDocument/2006/relationships/fontTable" Target="fontTable.xml"/><Relationship Id="rId16" Type="http://schemas.microsoft.com/office/2016/09/relationships/commentsIds" Target="commentsIds.xml"/><Relationship Id="rId107" Type="http://schemas.openxmlformats.org/officeDocument/2006/relationships/image" Target="media/image24.png"/><Relationship Id="rId11" Type="http://schemas.openxmlformats.org/officeDocument/2006/relationships/hyperlink" Target="https://esmeefairbairn.org.uk/our-support/social-investment/apply-for-social-investment/" TargetMode="External"/><Relationship Id="rId32" Type="http://schemas.openxmlformats.org/officeDocument/2006/relationships/hyperlink" Target="https://esmeefairbairn.org.uk/our-aims/fairer-future/arts-creativity-making-change-grants/" TargetMode="External"/><Relationship Id="rId37" Type="http://schemas.openxmlformats.org/officeDocument/2006/relationships/hyperlink" Target="https://esmeefairbairn.org.uk/our-aims/fairer-future/power-fight/" TargetMode="External"/><Relationship Id="rId53" Type="http://schemas.openxmlformats.org/officeDocument/2006/relationships/hyperlink" Target="https://esmeefairbairn.org.uk/our-aims/fairer-future/migrant-voice/" TargetMode="External"/><Relationship Id="rId58" Type="http://schemas.openxmlformats.org/officeDocument/2006/relationships/hyperlink" Target="https://esmeefairbairn.org.uk/our-aims/creative-confident-communities/were-right-here/" TargetMode="External"/><Relationship Id="rId74" Type="http://schemas.openxmlformats.org/officeDocument/2006/relationships/image" Target="media/image9.png"/><Relationship Id="rId79" Type="http://schemas.openxmlformats.org/officeDocument/2006/relationships/hyperlink" Target="https://staging.esmeefairbairn.org.uk/about-esmee/our-people/staff/" TargetMode="External"/><Relationship Id="rId102" Type="http://schemas.openxmlformats.org/officeDocument/2006/relationships/hyperlink" Target="https://esmeefairbairn.org.uk/latest-news/?category=&amp;type=events" TargetMode="External"/><Relationship Id="rId5" Type="http://schemas.openxmlformats.org/officeDocument/2006/relationships/numbering" Target="numbering.xml"/><Relationship Id="rId90" Type="http://schemas.openxmlformats.org/officeDocument/2006/relationships/hyperlink" Target="https://esmeefairbairn.org.uk/our-aims/" TargetMode="External"/><Relationship Id="rId95" Type="http://schemas.openxmlformats.org/officeDocument/2006/relationships/image" Target="media/image18.png"/><Relationship Id="rId22" Type="http://schemas.openxmlformats.org/officeDocument/2006/relationships/hyperlink" Target="https://esmeefairbairn.sharepoint.com/www.gov.uk/government/publications/charitable-purposes/charitable-purposes" TargetMode="External"/><Relationship Id="rId27" Type="http://schemas.openxmlformats.org/officeDocument/2006/relationships/hyperlink" Target="https://esmeefairbairn.org.uk/our-support/social-investment/our-natural-world/" TargetMode="External"/><Relationship Id="rId43" Type="http://schemas.openxmlformats.org/officeDocument/2006/relationships/hyperlink" Target="https://esmeefairbairn.org.uk/our-aims/fairer-future/girldreamer/" TargetMode="External"/><Relationship Id="rId48" Type="http://schemas.openxmlformats.org/officeDocument/2006/relationships/hyperlink" Target="https://esmeefairbairn.org.uk/our-aims/fairer-future/tender/" TargetMode="External"/><Relationship Id="rId64" Type="http://schemas.openxmlformats.org/officeDocument/2006/relationships/hyperlink" Target="https://esmeefairbairn.org.uk/our-aims/creative-confident-communities/back-to-ours/" TargetMode="External"/><Relationship Id="rId69" Type="http://schemas.openxmlformats.org/officeDocument/2006/relationships/image" Target="media/image7.png"/><Relationship Id="rId113" Type="http://schemas.microsoft.com/office/2011/relationships/people" Target="people.xml"/><Relationship Id="rId80" Type="http://schemas.openxmlformats.org/officeDocument/2006/relationships/hyperlink" Target="https://staging.esmeefairbairn.org.uk/applications/faq/" TargetMode="External"/><Relationship Id="rId85" Type="http://schemas.openxmlformats.org/officeDocument/2006/relationships/hyperlink" Target="https://www.gov.uk/government/publications/examples-of-personal-benefit/examples-of-personal-benefit" TargetMode="External"/><Relationship Id="rId12" Type="http://schemas.openxmlformats.org/officeDocument/2006/relationships/hyperlink" Target="https://esmeefairbairn.org.uk/applications/accessibility-and-support-applying/" TargetMode="External"/><Relationship Id="rId17" Type="http://schemas.microsoft.com/office/2018/08/relationships/commentsExtensible" Target="commentsExtensible.xml"/><Relationship Id="rId33" Type="http://schemas.openxmlformats.org/officeDocument/2006/relationships/hyperlink" Target="https://esmeefairbairn.org.uk/our-aims/fairer-future/graeae-theatre-company/" TargetMode="External"/><Relationship Id="rId38" Type="http://schemas.openxmlformats.org/officeDocument/2006/relationships/hyperlink" Target="https://esmeefairbairn.org.uk/our-aims/fairer-future/just-kids-law/" TargetMode="External"/><Relationship Id="rId59" Type="http://schemas.openxmlformats.org/officeDocument/2006/relationships/hyperlink" Target="https://esmeefairbairn.org.uk/our-aims/creative-confident-communities/community-organisers/" TargetMode="External"/><Relationship Id="rId103" Type="http://schemas.openxmlformats.org/officeDocument/2006/relationships/image" Target="media/image22.png"/><Relationship Id="rId108" Type="http://schemas.openxmlformats.org/officeDocument/2006/relationships/hyperlink" Target="https://esmeefairbairn.org.uk/latest-news/overview-of-grant-funding-2024/" TargetMode="External"/><Relationship Id="rId54" Type="http://schemas.openxmlformats.org/officeDocument/2006/relationships/hyperlink" Target="https://esmeefairbairn.org.uk/our-aims/fairer-future/migration-exchange/" TargetMode="External"/><Relationship Id="rId70" Type="http://schemas.openxmlformats.org/officeDocument/2006/relationships/hyperlink" Target="https://staging.esmeefairbairn.org.uk/applications/download-sample-application-forms/" TargetMode="External"/><Relationship Id="rId75" Type="http://schemas.openxmlformats.org/officeDocument/2006/relationships/hyperlink" Target="https://www.livingwage.org.uk/what-real-living-wage" TargetMode="External"/><Relationship Id="rId91" Type="http://schemas.openxmlformats.org/officeDocument/2006/relationships/hyperlink" Target="https://esmeefairbairn.org.uk/our-support/grants/grant-funding-overview/" TargetMode="External"/><Relationship Id="rId96" Type="http://schemas.openxmlformats.org/officeDocument/2006/relationships/hyperlink" Target="https://staging.esmeefairbairn.org.uk/applications/download-sample-application-forms/"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3.png"/><Relationship Id="rId28" Type="http://schemas.openxmlformats.org/officeDocument/2006/relationships/hyperlink" Target="#_Our_funding_priorities"/><Relationship Id="rId36" Type="http://schemas.openxmlformats.org/officeDocument/2006/relationships/hyperlink" Target="https://esmeefairbairn.org.uk/our-aims/fairer-future/children-young-people-rights-grants/" TargetMode="External"/><Relationship Id="rId49" Type="http://schemas.openxmlformats.org/officeDocument/2006/relationships/hyperlink" Target="https://esmeefairbairn.org.uk/our-aims/fairer-future/gendered-intelligence/" TargetMode="External"/><Relationship Id="rId57" Type="http://schemas.openxmlformats.org/officeDocument/2006/relationships/hyperlink" Target="https://esmeefairbairn.org.uk/our-aims/creative-confident-communities/peoples-voice-media/" TargetMode="External"/><Relationship Id="rId106" Type="http://schemas.openxmlformats.org/officeDocument/2006/relationships/hyperlink" Target="https://staging.esmeefairbairn.org.uk/our-support/useful-sector-resources/"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smeefairbairn.org.uk/about-esmee/diversity-equity-and-inclusion/our-language-and-classifying-our-data/" TargetMode="External"/><Relationship Id="rId44" Type="http://schemas.openxmlformats.org/officeDocument/2006/relationships/hyperlink" Target="https://esmeefairbairn.org.uk/our-aims/fairer-future/runnymede-trust/" TargetMode="External"/><Relationship Id="rId52" Type="http://schemas.openxmlformats.org/officeDocument/2006/relationships/hyperlink" Target="https://esmeefairbairn.org.uk/our-aims/fairer-future/migrant-justice-grants/" TargetMode="External"/><Relationship Id="rId60" Type="http://schemas.openxmlformats.org/officeDocument/2006/relationships/hyperlink" Target="https://esmeefairbairn.org.uk/our-aims/creative-confident-communities/community-driven-enterprise-regeneration-grants/" TargetMode="External"/><Relationship Id="rId65" Type="http://schemas.openxmlformats.org/officeDocument/2006/relationships/hyperlink" Target="https://esmeefairbairn.org.uk/our-aims/creative-confident-communities/restoke/" TargetMode="External"/><Relationship Id="rId73" Type="http://schemas.openxmlformats.org/officeDocument/2006/relationships/image" Target="media/image8.png"/><Relationship Id="rId78" Type="http://schemas.openxmlformats.org/officeDocument/2006/relationships/hyperlink" Target="https://staging.esmeefairbairn.org.uk/about-esmee/our-people/trustees/" TargetMode="External"/><Relationship Id="rId81" Type="http://schemas.openxmlformats.org/officeDocument/2006/relationships/hyperlink" Target="https://staging.esmeefairbairn.org.uk/applications/why-we-turn-things-down/" TargetMode="External"/><Relationship Id="rId86" Type="http://schemas.openxmlformats.org/officeDocument/2006/relationships/image" Target="media/image14.png"/><Relationship Id="rId94" Type="http://schemas.openxmlformats.org/officeDocument/2006/relationships/hyperlink" Target="https://staging.esmeefairbairn.org.uk/applications/accessibility-and-support-applying/" TargetMode="External"/><Relationship Id="rId99" Type="http://schemas.openxmlformats.org/officeDocument/2006/relationships/image" Target="media/image20.png"/><Relationship Id="rId10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meefairbairn.org.uk/applications/download-sample-application-forms/" TargetMode="External"/><Relationship Id="rId18" Type="http://schemas.openxmlformats.org/officeDocument/2006/relationships/image" Target="media/image1.png"/><Relationship Id="rId39" Type="http://schemas.openxmlformats.org/officeDocument/2006/relationships/hyperlink" Target="https://esmeefairbairn.org.uk/our-aims/fairer-future/4front-project/" TargetMode="External"/><Relationship Id="rId109" Type="http://schemas.openxmlformats.org/officeDocument/2006/relationships/header" Target="header1.xml"/><Relationship Id="rId34" Type="http://schemas.openxmlformats.org/officeDocument/2006/relationships/hyperlink" Target="https://esmeefairbairn.org.uk/our-aims/fairer-future/culture/" TargetMode="External"/><Relationship Id="rId50" Type="http://schemas.openxmlformats.org/officeDocument/2006/relationships/hyperlink" Target="https://esmeefairbairn.org.uk/our-aims/fairer-future/imkaan/" TargetMode="External"/><Relationship Id="rId55" Type="http://schemas.openxmlformats.org/officeDocument/2006/relationships/hyperlink" Target="https://esmeefairbairn.org.uk/latest-news/overview-of-grant-funding-2024/" TargetMode="External"/><Relationship Id="rId76" Type="http://schemas.openxmlformats.org/officeDocument/2006/relationships/hyperlink" Target="https://www.ons.gov.uk/economy/inflationandpriceindices" TargetMode="External"/><Relationship Id="rId97" Type="http://schemas.openxmlformats.org/officeDocument/2006/relationships/image" Target="media/image19.png"/><Relationship Id="rId104" Type="http://schemas.openxmlformats.org/officeDocument/2006/relationships/hyperlink" Target="https://staging.esmeefairbairn.org.uk/applications/other-sources-funding-help/" TargetMode="External"/><Relationship Id="rId7" Type="http://schemas.openxmlformats.org/officeDocument/2006/relationships/settings" Target="settings.xml"/><Relationship Id="rId71" Type="http://schemas.openxmlformats.org/officeDocument/2006/relationships/hyperlink" Target="https://staging.esmeefairbairn.org.uk/about-esmee/diversity-equity-and-inclusion/our-language-and-classifying-our-data/" TargetMode="External"/><Relationship Id="rId92" Type="http://schemas.openxmlformats.org/officeDocument/2006/relationships/hyperlink" Target="https://esmeefairbairn.org.uk/applications/faq/" TargetMode="External"/><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image" Target="media/image4.png"/><Relationship Id="rId40" Type="http://schemas.openxmlformats.org/officeDocument/2006/relationships/hyperlink" Target="https://esmeefairbairn.org.uk/latest-news/we-belong-young-migrants-standing/" TargetMode="External"/><Relationship Id="rId45" Type="http://schemas.openxmlformats.org/officeDocument/2006/relationships/hyperlink" Target="https://esmeefairbairn.org.uk/our-aims/fairer-future/stopwatch/" TargetMode="External"/><Relationship Id="rId66" Type="http://schemas.openxmlformats.org/officeDocument/2006/relationships/hyperlink" Target="https://esmeefairbairn.org.uk/our-aims/creative-confident-communities/create-gloucestershire/" TargetMode="External"/><Relationship Id="rId87" Type="http://schemas.openxmlformats.org/officeDocument/2006/relationships/image" Target="media/image15.png"/><Relationship Id="rId110" Type="http://schemas.openxmlformats.org/officeDocument/2006/relationships/footer" Target="footer1.xml"/><Relationship Id="rId61" Type="http://schemas.openxmlformats.org/officeDocument/2006/relationships/hyperlink" Target="https://esmeefairbairn.org.uk/our-aims/creative-confident-communities/community-land-scotland/" TargetMode="External"/><Relationship Id="rId82" Type="http://schemas.openxmlformats.org/officeDocument/2006/relationships/image" Target="media/image11.png"/><Relationship Id="rId19" Type="http://schemas.openxmlformats.org/officeDocument/2006/relationships/hyperlink" Target="https://esmeefairbairn.org.uk/guidance-for-support/our-strategy/" TargetMode="External"/><Relationship Id="rId14" Type="http://schemas.openxmlformats.org/officeDocument/2006/relationships/comments" Target="comments.xml"/><Relationship Id="rId30" Type="http://schemas.openxmlformats.org/officeDocument/2006/relationships/hyperlink" Target="https://esmeefairbairn.org.uk/latest-news/overview-of-grant-funding-2024/" TargetMode="External"/><Relationship Id="rId35" Type="http://schemas.openxmlformats.org/officeDocument/2006/relationships/hyperlink" Target="https://esmeefairbairn.org.uk/latest-news/youth-led-creativity-10-organisations-awarded-funding/" TargetMode="External"/><Relationship Id="rId56" Type="http://schemas.openxmlformats.org/officeDocument/2006/relationships/hyperlink" Target="https://esmeefairbairn.org.uk/our-aims/creative-confident-communities/glossary/" TargetMode="External"/><Relationship Id="rId77" Type="http://schemas.openxmlformats.org/officeDocument/2006/relationships/image" Target="media/image10.png"/><Relationship Id="rId100" Type="http://schemas.openxmlformats.org/officeDocument/2006/relationships/hyperlink" Target="https://staging.esmeefairbairn.org.uk/applications/why-we-turn-things-down/" TargetMode="External"/><Relationship Id="rId105" Type="http://schemas.openxmlformats.org/officeDocument/2006/relationships/image" Target="media/image23.png"/><Relationship Id="rId8" Type="http://schemas.openxmlformats.org/officeDocument/2006/relationships/webSettings" Target="webSettings.xml"/><Relationship Id="rId51" Type="http://schemas.openxmlformats.org/officeDocument/2006/relationships/hyperlink" Target="https://esmeefairbairn.org.uk/our-aims/fairer-future/agenda/" TargetMode="External"/><Relationship Id="rId72" Type="http://schemas.openxmlformats.org/officeDocument/2006/relationships/hyperlink" Target="https://staging.esmeefairbairn.org.uk/apply-for-grant-funding/how-we-make-decisions/" TargetMode="External"/><Relationship Id="rId93" Type="http://schemas.openxmlformats.org/officeDocument/2006/relationships/image" Target="media/image17.png"/><Relationship Id="rId98" Type="http://schemas.openxmlformats.org/officeDocument/2006/relationships/hyperlink" Target="https://esmeefairbairn.org.uk/social-investment-guidance-for-support/faq/" TargetMode="External"/><Relationship Id="rId3" Type="http://schemas.openxmlformats.org/officeDocument/2006/relationships/customXml" Target="../customXml/item3.xml"/><Relationship Id="rId25" Type="http://schemas.openxmlformats.org/officeDocument/2006/relationships/image" Target="media/image5.png"/><Relationship Id="rId46" Type="http://schemas.openxmlformats.org/officeDocument/2006/relationships/hyperlink" Target="https://esmeefairbairn.org.uk/our-aims/fairer-future/gender-justice-grants/" TargetMode="External"/><Relationship Id="rId67" Type="http://schemas.openxmlformats.org/officeDocument/2006/relationships/hyperlink" Target="https://esmeefairbairn.org.uk/our-aims/creative-confident-communities/citizens-in-power/" TargetMode="External"/><Relationship Id="rId20" Type="http://schemas.openxmlformats.org/officeDocument/2006/relationships/image" Target="media/image2.png"/><Relationship Id="rId41" Type="http://schemas.openxmlformats.org/officeDocument/2006/relationships/hyperlink" Target="https://esmeefairbairn.org.uk/our-support/convening-and-connecting/leaving-care-funding-stream-learning-programme/" TargetMode="External"/><Relationship Id="rId62" Type="http://schemas.openxmlformats.org/officeDocument/2006/relationships/hyperlink" Target="https://esmeefairbairn.org.uk/our-aims/creative-confident-communities/participate-projects/" TargetMode="External"/><Relationship Id="rId83" Type="http://schemas.openxmlformats.org/officeDocument/2006/relationships/image" Target="media/image12.png"/><Relationship Id="rId88" Type="http://schemas.openxmlformats.org/officeDocument/2006/relationships/image" Target="media/image16.png"/><Relationship Id="rId11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4A4F333F8F64FBC0C69A94D22C048" ma:contentTypeVersion="2" ma:contentTypeDescription="Create a new document." ma:contentTypeScope="" ma:versionID="501e5fe4f02162a61c2555d1e58c6219">
  <xsd:schema xmlns:xsd="http://www.w3.org/2001/XMLSchema" xmlns:xs="http://www.w3.org/2001/XMLSchema" xmlns:p="http://schemas.microsoft.com/office/2006/metadata/properties" xmlns:ns2="77ec5cf9-1ab9-4bef-af6e-27efee95caa6" targetNamespace="http://schemas.microsoft.com/office/2006/metadata/properties" ma:root="true" ma:fieldsID="c068494b02ce0d23feff0923d88a2712" ns2:_="">
    <xsd:import namespace="77ec5cf9-1ab9-4bef-af6e-27efee95caa6"/>
    <xsd:element name="properties">
      <xsd:complexType>
        <xsd:sequence>
          <xsd:element name="documentManagement">
            <xsd:complexType>
              <xsd:all>
                <xsd:element ref="ns2:i4ed11a4047a402bb09da6d838425194" minOccurs="0"/>
                <xsd:element ref="ns2:DMSFinalDocument" minOccurs="0"/>
                <xsd:element ref="ns2:DMSFilingYear" minOccurs="0"/>
                <xsd:element ref="ns2:DMSFilingMonth"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c5cf9-1ab9-4bef-af6e-27efee95caa6" elementFormDefault="qualified">
    <xsd:import namespace="http://schemas.microsoft.com/office/2006/documentManagement/types"/>
    <xsd:import namespace="http://schemas.microsoft.com/office/infopath/2007/PartnerControls"/>
    <xsd:element name="i4ed11a4047a402bb09da6d838425194" ma:index="8" nillable="true" ma:displayName="DMSDocumentType_0" ma:hidden="true" ma:internalName="i4ed11a4047a402bb09da6d838425194">
      <xsd:simpleType>
        <xsd:restriction base="dms:Note"/>
      </xsd:simpleType>
    </xsd:element>
    <xsd:element name="DMSFinalDocument" ma:index="9" nillable="true" ma:displayName="Final Document" ma:default="0" ma:indexed="true" ma:internalName="DMSFinalDocument">
      <xsd:simpleType>
        <xsd:restriction base="dms:Boolean"/>
      </xsd:simpleType>
    </xsd:element>
    <xsd:element name="DMSFilingYear" ma:index="11" nillable="true" ma:displayName="Filing Year" ma:decimals="0" ma:internalName="DMSFilingYear" ma:percentage="FALSE">
      <xsd:simpleType>
        <xsd:restriction base="dms:Number">
          <xsd:maxInclusive value="2100"/>
          <xsd:minInclusive value="2000"/>
        </xsd:restriction>
      </xsd:simpleType>
    </xsd:element>
    <xsd:element name="DMSFilingMonth" ma:index="12" nillable="true" ma:displayName="Filing Month" ma:default="01" ma:format="Dropdown" ma:internalName="DMSFilingMonth">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cd0d85-60ab-4358-81e3-af92a6ebaa4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ec5cf9-1ab9-4bef-af6e-27efee95caa6">
      <Terms xmlns="http://schemas.microsoft.com/office/infopath/2007/PartnerControls"/>
    </lcf76f155ced4ddcb4097134ff3c332f>
    <DMSFilingMonth xmlns="77ec5cf9-1ab9-4bef-af6e-27efee95caa6">01</DMSFilingMonth>
    <DMSFinalDocument xmlns="77ec5cf9-1ab9-4bef-af6e-27efee95caa6">false</DMSFinalDocument>
    <DMSFilingYear xmlns="77ec5cf9-1ab9-4bef-af6e-27efee95caa6" xsi:nil="true"/>
    <i4ed11a4047a402bb09da6d838425194 xmlns="77ec5cf9-1ab9-4bef-af6e-27efee95caa6" xsi:nil="true"/>
  </documentManagement>
</p:properties>
</file>

<file path=customXml/itemProps1.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2.xml><?xml version="1.0" encoding="utf-8"?>
<ds:datastoreItem xmlns:ds="http://schemas.openxmlformats.org/officeDocument/2006/customXml" ds:itemID="{E9E0D2CB-BD08-49F1-A828-1079C0B28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c5cf9-1ab9-4bef-af6e-27efee95c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4.xml><?xml version="1.0" encoding="utf-8"?>
<ds:datastoreItem xmlns:ds="http://schemas.openxmlformats.org/officeDocument/2006/customXml" ds:itemID="{7D84FBA3-9D53-49CD-995C-D40545910D66}">
  <ds:schemaRefs>
    <ds:schemaRef ds:uri="http://schemas.microsoft.com/office/2006/metadata/properties"/>
    <ds:schemaRef ds:uri="http://schemas.microsoft.com/office/infopath/2007/PartnerControls"/>
    <ds:schemaRef ds:uri="77ec5cf9-1ab9-4bef-af6e-27efee95ca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9316</Words>
  <Characters>53105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62297</CharactersWithSpaces>
  <SharedDoc>false</SharedDoc>
  <HLinks>
    <vt:vector size="648" baseType="variant">
      <vt:variant>
        <vt:i4>4128868</vt:i4>
      </vt:variant>
      <vt:variant>
        <vt:i4>462</vt:i4>
      </vt:variant>
      <vt:variant>
        <vt:i4>0</vt:i4>
      </vt:variant>
      <vt:variant>
        <vt:i4>5</vt:i4>
      </vt:variant>
      <vt:variant>
        <vt:lpwstr>https://esmeefairbairn.org.uk/applications/faq/</vt:lpwstr>
      </vt:variant>
      <vt:variant>
        <vt:lpwstr/>
      </vt:variant>
      <vt:variant>
        <vt:i4>1179669</vt:i4>
      </vt:variant>
      <vt:variant>
        <vt:i4>459</vt:i4>
      </vt:variant>
      <vt:variant>
        <vt:i4>0</vt:i4>
      </vt:variant>
      <vt:variant>
        <vt:i4>5</vt:i4>
      </vt:variant>
      <vt:variant>
        <vt:lpwstr>https://esmeefairbairn.org.uk/our-support/grants/grant-funding-overview/</vt:lpwstr>
      </vt:variant>
      <vt:variant>
        <vt:lpwstr/>
      </vt:variant>
      <vt:variant>
        <vt:i4>8192037</vt:i4>
      </vt:variant>
      <vt:variant>
        <vt:i4>456</vt:i4>
      </vt:variant>
      <vt:variant>
        <vt:i4>0</vt:i4>
      </vt:variant>
      <vt:variant>
        <vt:i4>5</vt:i4>
      </vt:variant>
      <vt:variant>
        <vt:lpwstr>https://esmeefairbairn.org.uk/our-aims/</vt:lpwstr>
      </vt:variant>
      <vt:variant>
        <vt:lpwstr/>
      </vt:variant>
      <vt:variant>
        <vt:i4>3211368</vt:i4>
      </vt:variant>
      <vt:variant>
        <vt:i4>453</vt:i4>
      </vt:variant>
      <vt:variant>
        <vt:i4>0</vt:i4>
      </vt:variant>
      <vt:variant>
        <vt:i4>5</vt:i4>
      </vt:variant>
      <vt:variant>
        <vt:lpwstr>https://esmeefairbairn.org.uk/applications/why-we-turn-things-down/</vt:lpwstr>
      </vt:variant>
      <vt:variant>
        <vt:lpwstr/>
      </vt:variant>
      <vt:variant>
        <vt:i4>4980813</vt:i4>
      </vt:variant>
      <vt:variant>
        <vt:i4>450</vt:i4>
      </vt:variant>
      <vt:variant>
        <vt:i4>0</vt:i4>
      </vt:variant>
      <vt:variant>
        <vt:i4>5</vt:i4>
      </vt:variant>
      <vt:variant>
        <vt:lpwstr>https://esmeefairbairn.org.uk/our-support/social-investment/apply-for-social-investment/</vt:lpwstr>
      </vt:variant>
      <vt:variant>
        <vt:lpwstr/>
      </vt:variant>
      <vt:variant>
        <vt:i4>1835026</vt:i4>
      </vt:variant>
      <vt:variant>
        <vt:i4>447</vt:i4>
      </vt:variant>
      <vt:variant>
        <vt:i4>0</vt:i4>
      </vt:variant>
      <vt:variant>
        <vt:i4>5</vt:i4>
      </vt:variant>
      <vt:variant>
        <vt:lpwstr>https://esmeefairbairn.org.uk/our-aims/fairer-future/migration-exchange/</vt:lpwstr>
      </vt:variant>
      <vt:variant>
        <vt:lpwstr/>
      </vt:variant>
      <vt:variant>
        <vt:i4>6750306</vt:i4>
      </vt:variant>
      <vt:variant>
        <vt:i4>444</vt:i4>
      </vt:variant>
      <vt:variant>
        <vt:i4>0</vt:i4>
      </vt:variant>
      <vt:variant>
        <vt:i4>5</vt:i4>
      </vt:variant>
      <vt:variant>
        <vt:lpwstr>https://esmeefairbairn.org.uk/our-aims/fairer-future/right-remain/</vt:lpwstr>
      </vt:variant>
      <vt:variant>
        <vt:lpwstr/>
      </vt:variant>
      <vt:variant>
        <vt:i4>3801200</vt:i4>
      </vt:variant>
      <vt:variant>
        <vt:i4>441</vt:i4>
      </vt:variant>
      <vt:variant>
        <vt:i4>0</vt:i4>
      </vt:variant>
      <vt:variant>
        <vt:i4>5</vt:i4>
      </vt:variant>
      <vt:variant>
        <vt:lpwstr>https://esmeefairbairn.org.uk/our-aims/fairer-future/migrant-voice/</vt:lpwstr>
      </vt:variant>
      <vt:variant>
        <vt:lpwstr/>
      </vt:variant>
      <vt:variant>
        <vt:i4>7798906</vt:i4>
      </vt:variant>
      <vt:variant>
        <vt:i4>438</vt:i4>
      </vt:variant>
      <vt:variant>
        <vt:i4>0</vt:i4>
      </vt:variant>
      <vt:variant>
        <vt:i4>5</vt:i4>
      </vt:variant>
      <vt:variant>
        <vt:lpwstr>https://esmeefairbairn.org.uk/our-aims/fairer-future/joint-council-welfare-immigrants/</vt:lpwstr>
      </vt:variant>
      <vt:variant>
        <vt:lpwstr/>
      </vt:variant>
      <vt:variant>
        <vt:i4>3932266</vt:i4>
      </vt:variant>
      <vt:variant>
        <vt:i4>435</vt:i4>
      </vt:variant>
      <vt:variant>
        <vt:i4>0</vt:i4>
      </vt:variant>
      <vt:variant>
        <vt:i4>5</vt:i4>
      </vt:variant>
      <vt:variant>
        <vt:lpwstr>https://esmeefairbairn.org.uk/our-aims/fairer-future/asylum-reform-initiative/</vt:lpwstr>
      </vt:variant>
      <vt:variant>
        <vt:lpwstr/>
      </vt:variant>
      <vt:variant>
        <vt:i4>2490412</vt:i4>
      </vt:variant>
      <vt:variant>
        <vt:i4>432</vt:i4>
      </vt:variant>
      <vt:variant>
        <vt:i4>0</vt:i4>
      </vt:variant>
      <vt:variant>
        <vt:i4>5</vt:i4>
      </vt:variant>
      <vt:variant>
        <vt:lpwstr>https://esmeefairbairn.org.uk/our-aims/fairer-future/hibiscus-initiatives/</vt:lpwstr>
      </vt:variant>
      <vt:variant>
        <vt:lpwstr/>
      </vt:variant>
      <vt:variant>
        <vt:i4>1048652</vt:i4>
      </vt:variant>
      <vt:variant>
        <vt:i4>429</vt:i4>
      </vt:variant>
      <vt:variant>
        <vt:i4>0</vt:i4>
      </vt:variant>
      <vt:variant>
        <vt:i4>5</vt:i4>
      </vt:variant>
      <vt:variant>
        <vt:lpwstr>https://esmeefairbairn.org.uk/our-aims/fairer-future/agenda/</vt:lpwstr>
      </vt:variant>
      <vt:variant>
        <vt:lpwstr/>
      </vt:variant>
      <vt:variant>
        <vt:i4>1245254</vt:i4>
      </vt:variant>
      <vt:variant>
        <vt:i4>426</vt:i4>
      </vt:variant>
      <vt:variant>
        <vt:i4>0</vt:i4>
      </vt:variant>
      <vt:variant>
        <vt:i4>5</vt:i4>
      </vt:variant>
      <vt:variant>
        <vt:lpwstr>https://esmeefairbairn.org.uk/our-aims/fairer-future/imkaan/</vt:lpwstr>
      </vt:variant>
      <vt:variant>
        <vt:lpwstr/>
      </vt:variant>
      <vt:variant>
        <vt:i4>1048652</vt:i4>
      </vt:variant>
      <vt:variant>
        <vt:i4>423</vt:i4>
      </vt:variant>
      <vt:variant>
        <vt:i4>0</vt:i4>
      </vt:variant>
      <vt:variant>
        <vt:i4>5</vt:i4>
      </vt:variant>
      <vt:variant>
        <vt:lpwstr>https://esmeefairbairn.org.uk/our-aims/fairer-future/agenda/</vt:lpwstr>
      </vt:variant>
      <vt:variant>
        <vt:lpwstr/>
      </vt:variant>
      <vt:variant>
        <vt:i4>7340077</vt:i4>
      </vt:variant>
      <vt:variant>
        <vt:i4>420</vt:i4>
      </vt:variant>
      <vt:variant>
        <vt:i4>0</vt:i4>
      </vt:variant>
      <vt:variant>
        <vt:i4>5</vt:i4>
      </vt:variant>
      <vt:variant>
        <vt:lpwstr>https://esmeefairbairn.org.uk/our-aims/fairer-future/gendered-intelligence/</vt:lpwstr>
      </vt:variant>
      <vt:variant>
        <vt:lpwstr/>
      </vt:variant>
      <vt:variant>
        <vt:i4>983127</vt:i4>
      </vt:variant>
      <vt:variant>
        <vt:i4>417</vt:i4>
      </vt:variant>
      <vt:variant>
        <vt:i4>0</vt:i4>
      </vt:variant>
      <vt:variant>
        <vt:i4>5</vt:i4>
      </vt:variant>
      <vt:variant>
        <vt:lpwstr>https://esmeefairbairn.org.uk/our-aims/fairer-future/tender/</vt:lpwstr>
      </vt:variant>
      <vt:variant>
        <vt:lpwstr/>
      </vt:variant>
      <vt:variant>
        <vt:i4>327762</vt:i4>
      </vt:variant>
      <vt:variant>
        <vt:i4>414</vt:i4>
      </vt:variant>
      <vt:variant>
        <vt:i4>0</vt:i4>
      </vt:variant>
      <vt:variant>
        <vt:i4>5</vt:i4>
      </vt:variant>
      <vt:variant>
        <vt:lpwstr>https://anthonywalkerfoundation.com/</vt:lpwstr>
      </vt:variant>
      <vt:variant>
        <vt:lpwstr/>
      </vt:variant>
      <vt:variant>
        <vt:i4>2621474</vt:i4>
      </vt:variant>
      <vt:variant>
        <vt:i4>411</vt:i4>
      </vt:variant>
      <vt:variant>
        <vt:i4>0</vt:i4>
      </vt:variant>
      <vt:variant>
        <vt:i4>5</vt:i4>
      </vt:variant>
      <vt:variant>
        <vt:lpwstr>https://esmeefairbairn.org.uk/our-aims/fairer-future/stopwatch/</vt:lpwstr>
      </vt:variant>
      <vt:variant>
        <vt:lpwstr/>
      </vt:variant>
      <vt:variant>
        <vt:i4>5177370</vt:i4>
      </vt:variant>
      <vt:variant>
        <vt:i4>408</vt:i4>
      </vt:variant>
      <vt:variant>
        <vt:i4>0</vt:i4>
      </vt:variant>
      <vt:variant>
        <vt:i4>5</vt:i4>
      </vt:variant>
      <vt:variant>
        <vt:lpwstr>https://esmeefairbairn.org.uk/our-aims/fairer-future/runnymede-trust/</vt:lpwstr>
      </vt:variant>
      <vt:variant>
        <vt:lpwstr/>
      </vt:variant>
      <vt:variant>
        <vt:i4>4915200</vt:i4>
      </vt:variant>
      <vt:variant>
        <vt:i4>405</vt:i4>
      </vt:variant>
      <vt:variant>
        <vt:i4>0</vt:i4>
      </vt:variant>
      <vt:variant>
        <vt:i4>5</vt:i4>
      </vt:variant>
      <vt:variant>
        <vt:lpwstr>https://www.stuarthallfoundation.org/</vt:lpwstr>
      </vt:variant>
      <vt:variant>
        <vt:lpwstr/>
      </vt:variant>
      <vt:variant>
        <vt:i4>5505111</vt:i4>
      </vt:variant>
      <vt:variant>
        <vt:i4>402</vt:i4>
      </vt:variant>
      <vt:variant>
        <vt:i4>0</vt:i4>
      </vt:variant>
      <vt:variant>
        <vt:i4>5</vt:i4>
      </vt:variant>
      <vt:variant>
        <vt:lpwstr>https://esmeefairbairn.org.uk/our-aims/fairer-future/girldreamer/</vt:lpwstr>
      </vt:variant>
      <vt:variant>
        <vt:lpwstr/>
      </vt:variant>
      <vt:variant>
        <vt:i4>393234</vt:i4>
      </vt:variant>
      <vt:variant>
        <vt:i4>399</vt:i4>
      </vt:variant>
      <vt:variant>
        <vt:i4>0</vt:i4>
      </vt:variant>
      <vt:variant>
        <vt:i4>5</vt:i4>
      </vt:variant>
      <vt:variant>
        <vt:lpwstr>https://esmeefairbairn.org.uk/our-aims/fairer-future/anti-racist-cumbria/</vt:lpwstr>
      </vt:variant>
      <vt:variant>
        <vt:lpwstr/>
      </vt:variant>
      <vt:variant>
        <vt:i4>5767191</vt:i4>
      </vt:variant>
      <vt:variant>
        <vt:i4>396</vt:i4>
      </vt:variant>
      <vt:variant>
        <vt:i4>0</vt:i4>
      </vt:variant>
      <vt:variant>
        <vt:i4>5</vt:i4>
      </vt:variant>
      <vt:variant>
        <vt:lpwstr>https://esmeefairbairn.org.uk/our-aims/fairer-future/rosa-rise-fund/</vt:lpwstr>
      </vt:variant>
      <vt:variant>
        <vt:lpwstr/>
      </vt:variant>
      <vt:variant>
        <vt:i4>1245254</vt:i4>
      </vt:variant>
      <vt:variant>
        <vt:i4>393</vt:i4>
      </vt:variant>
      <vt:variant>
        <vt:i4>0</vt:i4>
      </vt:variant>
      <vt:variant>
        <vt:i4>5</vt:i4>
      </vt:variant>
      <vt:variant>
        <vt:lpwstr>https://esmeefairbairn.org.uk/our-aims/fairer-future/imkaan/</vt:lpwstr>
      </vt:variant>
      <vt:variant>
        <vt:lpwstr/>
      </vt:variant>
      <vt:variant>
        <vt:i4>2228347</vt:i4>
      </vt:variant>
      <vt:variant>
        <vt:i4>390</vt:i4>
      </vt:variant>
      <vt:variant>
        <vt:i4>0</vt:i4>
      </vt:variant>
      <vt:variant>
        <vt:i4>5</vt:i4>
      </vt:variant>
      <vt:variant>
        <vt:lpwstr>https://esmeefairbairn.org.uk/our-aims/fairer-future/global-majority-fund/</vt:lpwstr>
      </vt:variant>
      <vt:variant>
        <vt:lpwstr/>
      </vt:variant>
      <vt:variant>
        <vt:i4>2293868</vt:i4>
      </vt:variant>
      <vt:variant>
        <vt:i4>387</vt:i4>
      </vt:variant>
      <vt:variant>
        <vt:i4>0</vt:i4>
      </vt:variant>
      <vt:variant>
        <vt:i4>5</vt:i4>
      </vt:variant>
      <vt:variant>
        <vt:lpwstr>https://esmeefairbairn.org.uk/our-support/convening-and-connecting/leaving-care-funding-stream-learning-programme/</vt:lpwstr>
      </vt:variant>
      <vt:variant>
        <vt:lpwstr/>
      </vt:variant>
      <vt:variant>
        <vt:i4>4980766</vt:i4>
      </vt:variant>
      <vt:variant>
        <vt:i4>384</vt:i4>
      </vt:variant>
      <vt:variant>
        <vt:i4>0</vt:i4>
      </vt:variant>
      <vt:variant>
        <vt:i4>5</vt:i4>
      </vt:variant>
      <vt:variant>
        <vt:lpwstr>https://esmeefairbairn.org.uk/latest-news/we-belong-young-migrants-standing/</vt:lpwstr>
      </vt:variant>
      <vt:variant>
        <vt:lpwstr/>
      </vt:variant>
      <vt:variant>
        <vt:i4>917591</vt:i4>
      </vt:variant>
      <vt:variant>
        <vt:i4>381</vt:i4>
      </vt:variant>
      <vt:variant>
        <vt:i4>0</vt:i4>
      </vt:variant>
      <vt:variant>
        <vt:i4>5</vt:i4>
      </vt:variant>
      <vt:variant>
        <vt:lpwstr>https://esmeefairbairn.org.uk/our-aims/fairer-future/4front-project/</vt:lpwstr>
      </vt:variant>
      <vt:variant>
        <vt:lpwstr/>
      </vt:variant>
      <vt:variant>
        <vt:i4>6946918</vt:i4>
      </vt:variant>
      <vt:variant>
        <vt:i4>378</vt:i4>
      </vt:variant>
      <vt:variant>
        <vt:i4>0</vt:i4>
      </vt:variant>
      <vt:variant>
        <vt:i4>5</vt:i4>
      </vt:variant>
      <vt:variant>
        <vt:lpwstr>https://esmeefairbairn.org.uk/our-aims/fairer-future/just-kids-law/</vt:lpwstr>
      </vt:variant>
      <vt:variant>
        <vt:lpwstr/>
      </vt:variant>
      <vt:variant>
        <vt:i4>6225922</vt:i4>
      </vt:variant>
      <vt:variant>
        <vt:i4>375</vt:i4>
      </vt:variant>
      <vt:variant>
        <vt:i4>0</vt:i4>
      </vt:variant>
      <vt:variant>
        <vt:i4>5</vt:i4>
      </vt:variant>
      <vt:variant>
        <vt:lpwstr>https://esmeefairbairn.org.uk/our-aims/fairer-future/power-fight/</vt:lpwstr>
      </vt:variant>
      <vt:variant>
        <vt:lpwstr/>
      </vt:variant>
      <vt:variant>
        <vt:i4>7012394</vt:i4>
      </vt:variant>
      <vt:variant>
        <vt:i4>372</vt:i4>
      </vt:variant>
      <vt:variant>
        <vt:i4>0</vt:i4>
      </vt:variant>
      <vt:variant>
        <vt:i4>5</vt:i4>
      </vt:variant>
      <vt:variant>
        <vt:lpwstr>https://esmeefairbairn.org.uk/latest-news/youth-led-creativity-funding/</vt:lpwstr>
      </vt:variant>
      <vt:variant>
        <vt:lpwstr/>
      </vt:variant>
      <vt:variant>
        <vt:i4>4194391</vt:i4>
      </vt:variant>
      <vt:variant>
        <vt:i4>369</vt:i4>
      </vt:variant>
      <vt:variant>
        <vt:i4>0</vt:i4>
      </vt:variant>
      <vt:variant>
        <vt:i4>5</vt:i4>
      </vt:variant>
      <vt:variant>
        <vt:lpwstr>https://esmeefairbairn.org.uk/our-aims/fairer-future/culture/</vt:lpwstr>
      </vt:variant>
      <vt:variant>
        <vt:lpwstr/>
      </vt:variant>
      <vt:variant>
        <vt:i4>1900608</vt:i4>
      </vt:variant>
      <vt:variant>
        <vt:i4>366</vt:i4>
      </vt:variant>
      <vt:variant>
        <vt:i4>0</vt:i4>
      </vt:variant>
      <vt:variant>
        <vt:i4>5</vt:i4>
      </vt:variant>
      <vt:variant>
        <vt:lpwstr>https://esmeefairbairn.org.uk/our-aims/fairer-future/graeae-theatre-company/</vt:lpwstr>
      </vt:variant>
      <vt:variant>
        <vt:lpwstr/>
      </vt:variant>
      <vt:variant>
        <vt:i4>7405603</vt:i4>
      </vt:variant>
      <vt:variant>
        <vt:i4>363</vt:i4>
      </vt:variant>
      <vt:variant>
        <vt:i4>0</vt:i4>
      </vt:variant>
      <vt:variant>
        <vt:i4>5</vt:i4>
      </vt:variant>
      <vt:variant>
        <vt:lpwstr>https://esmeefairbairn.org.uk/about-esmee/diversity-equity-and-inclusion/our-language-and-classifying-our-data/</vt:lpwstr>
      </vt:variant>
      <vt:variant>
        <vt:lpwstr/>
      </vt:variant>
      <vt:variant>
        <vt:i4>1376259</vt:i4>
      </vt:variant>
      <vt:variant>
        <vt:i4>360</vt:i4>
      </vt:variant>
      <vt:variant>
        <vt:i4>0</vt:i4>
      </vt:variant>
      <vt:variant>
        <vt:i4>5</vt:i4>
      </vt:variant>
      <vt:variant>
        <vt:lpwstr>https://esmeefairbairn.org.uk/our-support/social-investment/</vt:lpwstr>
      </vt:variant>
      <vt:variant>
        <vt:lpwstr/>
      </vt:variant>
      <vt:variant>
        <vt:i4>3866722</vt:i4>
      </vt:variant>
      <vt:variant>
        <vt:i4>357</vt:i4>
      </vt:variant>
      <vt:variant>
        <vt:i4>0</vt:i4>
      </vt:variant>
      <vt:variant>
        <vt:i4>5</vt:i4>
      </vt:variant>
      <vt:variant>
        <vt:lpwstr>https://esmeefairbairn.org.uk/applications/faq/</vt:lpwstr>
      </vt:variant>
      <vt:variant>
        <vt:lpwstr>22-what-kinds</vt:lpwstr>
      </vt:variant>
      <vt:variant>
        <vt:i4>4128868</vt:i4>
      </vt:variant>
      <vt:variant>
        <vt:i4>354</vt:i4>
      </vt:variant>
      <vt:variant>
        <vt:i4>0</vt:i4>
      </vt:variant>
      <vt:variant>
        <vt:i4>5</vt:i4>
      </vt:variant>
      <vt:variant>
        <vt:lpwstr>https://esmeefairbairn.org.uk/applications/faq/</vt:lpwstr>
      </vt:variant>
      <vt:variant>
        <vt:lpwstr/>
      </vt:variant>
      <vt:variant>
        <vt:i4>4128867</vt:i4>
      </vt:variant>
      <vt:variant>
        <vt:i4>351</vt:i4>
      </vt:variant>
      <vt:variant>
        <vt:i4>0</vt:i4>
      </vt:variant>
      <vt:variant>
        <vt:i4>5</vt:i4>
      </vt:variant>
      <vt:variant>
        <vt:lpwstr>https://www.gov.uk/government/publications/charitable-purposes/charitable-purposes</vt:lpwstr>
      </vt:variant>
      <vt:variant>
        <vt:lpwstr/>
      </vt:variant>
      <vt:variant>
        <vt:i4>3866722</vt:i4>
      </vt:variant>
      <vt:variant>
        <vt:i4>348</vt:i4>
      </vt:variant>
      <vt:variant>
        <vt:i4>0</vt:i4>
      </vt:variant>
      <vt:variant>
        <vt:i4>5</vt:i4>
      </vt:variant>
      <vt:variant>
        <vt:lpwstr>https://esmeefairbairn.org.uk/applications/faq/</vt:lpwstr>
      </vt:variant>
      <vt:variant>
        <vt:lpwstr>22-what-kinds</vt:lpwstr>
      </vt:variant>
      <vt:variant>
        <vt:i4>4128868</vt:i4>
      </vt:variant>
      <vt:variant>
        <vt:i4>345</vt:i4>
      </vt:variant>
      <vt:variant>
        <vt:i4>0</vt:i4>
      </vt:variant>
      <vt:variant>
        <vt:i4>5</vt:i4>
      </vt:variant>
      <vt:variant>
        <vt:lpwstr>https://esmeefairbairn.org.uk/applications/faq/</vt:lpwstr>
      </vt:variant>
      <vt:variant>
        <vt:lpwstr/>
      </vt:variant>
      <vt:variant>
        <vt:i4>983121</vt:i4>
      </vt:variant>
      <vt:variant>
        <vt:i4>342</vt:i4>
      </vt:variant>
      <vt:variant>
        <vt:i4>0</vt:i4>
      </vt:variant>
      <vt:variant>
        <vt:i4>5</vt:i4>
      </vt:variant>
      <vt:variant>
        <vt:lpwstr>https://esmeefairbairn.org.uk/applications/faq/</vt:lpwstr>
      </vt:variant>
      <vt:variant>
        <vt:lpwstr>34-how-will</vt:lpwstr>
      </vt:variant>
      <vt:variant>
        <vt:i4>4128868</vt:i4>
      </vt:variant>
      <vt:variant>
        <vt:i4>339</vt:i4>
      </vt:variant>
      <vt:variant>
        <vt:i4>0</vt:i4>
      </vt:variant>
      <vt:variant>
        <vt:i4>5</vt:i4>
      </vt:variant>
      <vt:variant>
        <vt:lpwstr>https://esmeefairbairn.org.uk/applications/faq/</vt:lpwstr>
      </vt:variant>
      <vt:variant>
        <vt:lpwstr/>
      </vt:variant>
      <vt:variant>
        <vt:i4>4980813</vt:i4>
      </vt:variant>
      <vt:variant>
        <vt:i4>336</vt:i4>
      </vt:variant>
      <vt:variant>
        <vt:i4>0</vt:i4>
      </vt:variant>
      <vt:variant>
        <vt:i4>5</vt:i4>
      </vt:variant>
      <vt:variant>
        <vt:lpwstr>https://esmeefairbairn.org.uk/our-support/social-investment/apply-for-social-investment/</vt:lpwstr>
      </vt:variant>
      <vt:variant>
        <vt:lpwstr/>
      </vt:variant>
      <vt:variant>
        <vt:i4>1376259</vt:i4>
      </vt:variant>
      <vt:variant>
        <vt:i4>333</vt:i4>
      </vt:variant>
      <vt:variant>
        <vt:i4>0</vt:i4>
      </vt:variant>
      <vt:variant>
        <vt:i4>5</vt:i4>
      </vt:variant>
      <vt:variant>
        <vt:lpwstr>https://esmeefairbairn.org.uk/our-support/social-investment/</vt:lpwstr>
      </vt:variant>
      <vt:variant>
        <vt:lpwstr/>
      </vt:variant>
      <vt:variant>
        <vt:i4>5242947</vt:i4>
      </vt:variant>
      <vt:variant>
        <vt:i4>330</vt:i4>
      </vt:variant>
      <vt:variant>
        <vt:i4>0</vt:i4>
      </vt:variant>
      <vt:variant>
        <vt:i4>5</vt:i4>
      </vt:variant>
      <vt:variant>
        <vt:lpwstr>https://esmeefairbairn.org.uk/our-support/grants/</vt:lpwstr>
      </vt:variant>
      <vt:variant>
        <vt:lpwstr/>
      </vt:variant>
      <vt:variant>
        <vt:i4>4063351</vt:i4>
      </vt:variant>
      <vt:variant>
        <vt:i4>327</vt:i4>
      </vt:variant>
      <vt:variant>
        <vt:i4>0</vt:i4>
      </vt:variant>
      <vt:variant>
        <vt:i4>5</vt:i4>
      </vt:variant>
      <vt:variant>
        <vt:lpwstr>https://esmeefairbairn.typeform.com/to/xeB89baB</vt:lpwstr>
      </vt:variant>
      <vt:variant>
        <vt:lpwstr/>
      </vt:variant>
      <vt:variant>
        <vt:i4>3211368</vt:i4>
      </vt:variant>
      <vt:variant>
        <vt:i4>324</vt:i4>
      </vt:variant>
      <vt:variant>
        <vt:i4>0</vt:i4>
      </vt:variant>
      <vt:variant>
        <vt:i4>5</vt:i4>
      </vt:variant>
      <vt:variant>
        <vt:lpwstr>https://esmeefairbairn.org.uk/applications/why-we-turn-things-down/</vt:lpwstr>
      </vt:variant>
      <vt:variant>
        <vt:lpwstr/>
      </vt:variant>
      <vt:variant>
        <vt:i4>4128868</vt:i4>
      </vt:variant>
      <vt:variant>
        <vt:i4>321</vt:i4>
      </vt:variant>
      <vt:variant>
        <vt:i4>0</vt:i4>
      </vt:variant>
      <vt:variant>
        <vt:i4>5</vt:i4>
      </vt:variant>
      <vt:variant>
        <vt:lpwstr>https://esmeefairbairn.org.uk/applications/faq/</vt:lpwstr>
      </vt:variant>
      <vt:variant>
        <vt:lpwstr/>
      </vt:variant>
      <vt:variant>
        <vt:i4>6291568</vt:i4>
      </vt:variant>
      <vt:variant>
        <vt:i4>318</vt:i4>
      </vt:variant>
      <vt:variant>
        <vt:i4>0</vt:i4>
      </vt:variant>
      <vt:variant>
        <vt:i4>5</vt:i4>
      </vt:variant>
      <vt:variant>
        <vt:lpwstr>https://esmeefairbairn.org.uk/about-esmee/our-people/staff/</vt:lpwstr>
      </vt:variant>
      <vt:variant>
        <vt:lpwstr/>
      </vt:variant>
      <vt:variant>
        <vt:i4>2818165</vt:i4>
      </vt:variant>
      <vt:variant>
        <vt:i4>315</vt:i4>
      </vt:variant>
      <vt:variant>
        <vt:i4>0</vt:i4>
      </vt:variant>
      <vt:variant>
        <vt:i4>5</vt:i4>
      </vt:variant>
      <vt:variant>
        <vt:lpwstr>https://esmeefairbairn.org.uk/about-esmee/our-people/trustees/</vt:lpwstr>
      </vt:variant>
      <vt:variant>
        <vt:lpwstr/>
      </vt:variant>
      <vt:variant>
        <vt:i4>3276840</vt:i4>
      </vt:variant>
      <vt:variant>
        <vt:i4>312</vt:i4>
      </vt:variant>
      <vt:variant>
        <vt:i4>0</vt:i4>
      </vt:variant>
      <vt:variant>
        <vt:i4>5</vt:i4>
      </vt:variant>
      <vt:variant>
        <vt:lpwstr>https://esmeefairbairn.org.uk/our-support/safeguarding/</vt:lpwstr>
      </vt:variant>
      <vt:variant>
        <vt:lpwstr/>
      </vt:variant>
      <vt:variant>
        <vt:i4>2883639</vt:i4>
      </vt:variant>
      <vt:variant>
        <vt:i4>309</vt:i4>
      </vt:variant>
      <vt:variant>
        <vt:i4>0</vt:i4>
      </vt:variant>
      <vt:variant>
        <vt:i4>5</vt:i4>
      </vt:variant>
      <vt:variant>
        <vt:lpwstr>https://www.livingwage.org.uk/what-real-living-wage</vt:lpwstr>
      </vt:variant>
      <vt:variant>
        <vt:lpwstr/>
      </vt:variant>
      <vt:variant>
        <vt:i4>393217</vt:i4>
      </vt:variant>
      <vt:variant>
        <vt:i4>306</vt:i4>
      </vt:variant>
      <vt:variant>
        <vt:i4>0</vt:i4>
      </vt:variant>
      <vt:variant>
        <vt:i4>5</vt:i4>
      </vt:variant>
      <vt:variant>
        <vt:lpwstr>https://esmeefairbairn.org.uk/our-support/living-wage-funder/</vt:lpwstr>
      </vt:variant>
      <vt:variant>
        <vt:lpwstr/>
      </vt:variant>
      <vt:variant>
        <vt:i4>5570569</vt:i4>
      </vt:variant>
      <vt:variant>
        <vt:i4>303</vt:i4>
      </vt:variant>
      <vt:variant>
        <vt:i4>0</vt:i4>
      </vt:variant>
      <vt:variant>
        <vt:i4>5</vt:i4>
      </vt:variant>
      <vt:variant>
        <vt:lpwstr>https://esmeefairbairn.org.uk/our-support/grants/outcomes-and-indicators/</vt:lpwstr>
      </vt:variant>
      <vt:variant>
        <vt:lpwstr/>
      </vt:variant>
      <vt:variant>
        <vt:i4>2555963</vt:i4>
      </vt:variant>
      <vt:variant>
        <vt:i4>300</vt:i4>
      </vt:variant>
      <vt:variant>
        <vt:i4>0</vt:i4>
      </vt:variant>
      <vt:variant>
        <vt:i4>5</vt:i4>
      </vt:variant>
      <vt:variant>
        <vt:lpwstr>https://www.ons.gov.uk/economy/inflationandpriceindices</vt:lpwstr>
      </vt:variant>
      <vt:variant>
        <vt:lpwstr/>
      </vt:variant>
      <vt:variant>
        <vt:i4>5177352</vt:i4>
      </vt:variant>
      <vt:variant>
        <vt:i4>297</vt:i4>
      </vt:variant>
      <vt:variant>
        <vt:i4>0</vt:i4>
      </vt:variant>
      <vt:variant>
        <vt:i4>5</vt:i4>
      </vt:variant>
      <vt:variant>
        <vt:lpwstr>https://www.tfaforms.com/5136967</vt:lpwstr>
      </vt:variant>
      <vt:variant>
        <vt:lpwstr/>
      </vt:variant>
      <vt:variant>
        <vt:i4>3211368</vt:i4>
      </vt:variant>
      <vt:variant>
        <vt:i4>294</vt:i4>
      </vt:variant>
      <vt:variant>
        <vt:i4>0</vt:i4>
      </vt:variant>
      <vt:variant>
        <vt:i4>5</vt:i4>
      </vt:variant>
      <vt:variant>
        <vt:lpwstr>https://esmeefairbairn.org.uk/applications/why-we-turn-things-down/</vt:lpwstr>
      </vt:variant>
      <vt:variant>
        <vt:lpwstr/>
      </vt:variant>
      <vt:variant>
        <vt:i4>7405603</vt:i4>
      </vt:variant>
      <vt:variant>
        <vt:i4>291</vt:i4>
      </vt:variant>
      <vt:variant>
        <vt:i4>0</vt:i4>
      </vt:variant>
      <vt:variant>
        <vt:i4>5</vt:i4>
      </vt:variant>
      <vt:variant>
        <vt:lpwstr>https://esmeefairbairn.org.uk/about-esmee/diversity-equity-and-inclusion/our-language-and-classifying-our-data/</vt:lpwstr>
      </vt:variant>
      <vt:variant>
        <vt:lpwstr/>
      </vt:variant>
      <vt:variant>
        <vt:i4>4128868</vt:i4>
      </vt:variant>
      <vt:variant>
        <vt:i4>288</vt:i4>
      </vt:variant>
      <vt:variant>
        <vt:i4>0</vt:i4>
      </vt:variant>
      <vt:variant>
        <vt:i4>5</vt:i4>
      </vt:variant>
      <vt:variant>
        <vt:lpwstr>https://esmeefairbairn.org.uk/applications/faq/</vt:lpwstr>
      </vt:variant>
      <vt:variant>
        <vt:lpwstr/>
      </vt:variant>
      <vt:variant>
        <vt:i4>4063351</vt:i4>
      </vt:variant>
      <vt:variant>
        <vt:i4>285</vt:i4>
      </vt:variant>
      <vt:variant>
        <vt:i4>0</vt:i4>
      </vt:variant>
      <vt:variant>
        <vt:i4>5</vt:i4>
      </vt:variant>
      <vt:variant>
        <vt:lpwstr>https://esmeefairbairn.typeform.com/to/xeB89baB</vt:lpwstr>
      </vt:variant>
      <vt:variant>
        <vt:lpwstr/>
      </vt:variant>
      <vt:variant>
        <vt:i4>8192044</vt:i4>
      </vt:variant>
      <vt:variant>
        <vt:i4>282</vt:i4>
      </vt:variant>
      <vt:variant>
        <vt:i4>0</vt:i4>
      </vt:variant>
      <vt:variant>
        <vt:i4>5</vt:i4>
      </vt:variant>
      <vt:variant>
        <vt:lpwstr>https://esmeefairbairn.org.uk/applications/accessibility-and-support-applying/</vt:lpwstr>
      </vt:variant>
      <vt:variant>
        <vt:lpwstr/>
      </vt:variant>
      <vt:variant>
        <vt:i4>2490433</vt:i4>
      </vt:variant>
      <vt:variant>
        <vt:i4>279</vt:i4>
      </vt:variant>
      <vt:variant>
        <vt:i4>0</vt:i4>
      </vt:variant>
      <vt:variant>
        <vt:i4>5</vt:i4>
      </vt:variant>
      <vt:variant>
        <vt:lpwstr>mailto:communications@esmeefairbairn.org.uk?subject=Accessibility</vt:lpwstr>
      </vt:variant>
      <vt:variant>
        <vt:lpwstr/>
      </vt:variant>
      <vt:variant>
        <vt:i4>1114171</vt:i4>
      </vt:variant>
      <vt:variant>
        <vt:i4>272</vt:i4>
      </vt:variant>
      <vt:variant>
        <vt:i4>0</vt:i4>
      </vt:variant>
      <vt:variant>
        <vt:i4>5</vt:i4>
      </vt:variant>
      <vt:variant>
        <vt:lpwstr/>
      </vt:variant>
      <vt:variant>
        <vt:lpwstr>_Toc172197176</vt:lpwstr>
      </vt:variant>
      <vt:variant>
        <vt:i4>1114171</vt:i4>
      </vt:variant>
      <vt:variant>
        <vt:i4>266</vt:i4>
      </vt:variant>
      <vt:variant>
        <vt:i4>0</vt:i4>
      </vt:variant>
      <vt:variant>
        <vt:i4>5</vt:i4>
      </vt:variant>
      <vt:variant>
        <vt:lpwstr/>
      </vt:variant>
      <vt:variant>
        <vt:lpwstr>_Toc172197175</vt:lpwstr>
      </vt:variant>
      <vt:variant>
        <vt:i4>1114171</vt:i4>
      </vt:variant>
      <vt:variant>
        <vt:i4>260</vt:i4>
      </vt:variant>
      <vt:variant>
        <vt:i4>0</vt:i4>
      </vt:variant>
      <vt:variant>
        <vt:i4>5</vt:i4>
      </vt:variant>
      <vt:variant>
        <vt:lpwstr/>
      </vt:variant>
      <vt:variant>
        <vt:lpwstr>_Toc172197174</vt:lpwstr>
      </vt:variant>
      <vt:variant>
        <vt:i4>1114171</vt:i4>
      </vt:variant>
      <vt:variant>
        <vt:i4>254</vt:i4>
      </vt:variant>
      <vt:variant>
        <vt:i4>0</vt:i4>
      </vt:variant>
      <vt:variant>
        <vt:i4>5</vt:i4>
      </vt:variant>
      <vt:variant>
        <vt:lpwstr/>
      </vt:variant>
      <vt:variant>
        <vt:lpwstr>_Toc172197173</vt:lpwstr>
      </vt:variant>
      <vt:variant>
        <vt:i4>1114171</vt:i4>
      </vt:variant>
      <vt:variant>
        <vt:i4>248</vt:i4>
      </vt:variant>
      <vt:variant>
        <vt:i4>0</vt:i4>
      </vt:variant>
      <vt:variant>
        <vt:i4>5</vt:i4>
      </vt:variant>
      <vt:variant>
        <vt:lpwstr/>
      </vt:variant>
      <vt:variant>
        <vt:lpwstr>_Toc172197172</vt:lpwstr>
      </vt:variant>
      <vt:variant>
        <vt:i4>1114171</vt:i4>
      </vt:variant>
      <vt:variant>
        <vt:i4>242</vt:i4>
      </vt:variant>
      <vt:variant>
        <vt:i4>0</vt:i4>
      </vt:variant>
      <vt:variant>
        <vt:i4>5</vt:i4>
      </vt:variant>
      <vt:variant>
        <vt:lpwstr/>
      </vt:variant>
      <vt:variant>
        <vt:lpwstr>_Toc172197171</vt:lpwstr>
      </vt:variant>
      <vt:variant>
        <vt:i4>1114171</vt:i4>
      </vt:variant>
      <vt:variant>
        <vt:i4>236</vt:i4>
      </vt:variant>
      <vt:variant>
        <vt:i4>0</vt:i4>
      </vt:variant>
      <vt:variant>
        <vt:i4>5</vt:i4>
      </vt:variant>
      <vt:variant>
        <vt:lpwstr/>
      </vt:variant>
      <vt:variant>
        <vt:lpwstr>_Toc172197170</vt:lpwstr>
      </vt:variant>
      <vt:variant>
        <vt:i4>1048635</vt:i4>
      </vt:variant>
      <vt:variant>
        <vt:i4>230</vt:i4>
      </vt:variant>
      <vt:variant>
        <vt:i4>0</vt:i4>
      </vt:variant>
      <vt:variant>
        <vt:i4>5</vt:i4>
      </vt:variant>
      <vt:variant>
        <vt:lpwstr/>
      </vt:variant>
      <vt:variant>
        <vt:lpwstr>_Toc172197169</vt:lpwstr>
      </vt:variant>
      <vt:variant>
        <vt:i4>1048635</vt:i4>
      </vt:variant>
      <vt:variant>
        <vt:i4>224</vt:i4>
      </vt:variant>
      <vt:variant>
        <vt:i4>0</vt:i4>
      </vt:variant>
      <vt:variant>
        <vt:i4>5</vt:i4>
      </vt:variant>
      <vt:variant>
        <vt:lpwstr/>
      </vt:variant>
      <vt:variant>
        <vt:lpwstr>_Toc172197168</vt:lpwstr>
      </vt:variant>
      <vt:variant>
        <vt:i4>1048635</vt:i4>
      </vt:variant>
      <vt:variant>
        <vt:i4>218</vt:i4>
      </vt:variant>
      <vt:variant>
        <vt:i4>0</vt:i4>
      </vt:variant>
      <vt:variant>
        <vt:i4>5</vt:i4>
      </vt:variant>
      <vt:variant>
        <vt:lpwstr/>
      </vt:variant>
      <vt:variant>
        <vt:lpwstr>_Toc172197167</vt:lpwstr>
      </vt:variant>
      <vt:variant>
        <vt:i4>1048635</vt:i4>
      </vt:variant>
      <vt:variant>
        <vt:i4>212</vt:i4>
      </vt:variant>
      <vt:variant>
        <vt:i4>0</vt:i4>
      </vt:variant>
      <vt:variant>
        <vt:i4>5</vt:i4>
      </vt:variant>
      <vt:variant>
        <vt:lpwstr/>
      </vt:variant>
      <vt:variant>
        <vt:lpwstr>_Toc172197166</vt:lpwstr>
      </vt:variant>
      <vt:variant>
        <vt:i4>1048635</vt:i4>
      </vt:variant>
      <vt:variant>
        <vt:i4>206</vt:i4>
      </vt:variant>
      <vt:variant>
        <vt:i4>0</vt:i4>
      </vt:variant>
      <vt:variant>
        <vt:i4>5</vt:i4>
      </vt:variant>
      <vt:variant>
        <vt:lpwstr/>
      </vt:variant>
      <vt:variant>
        <vt:lpwstr>_Toc172197165</vt:lpwstr>
      </vt:variant>
      <vt:variant>
        <vt:i4>1048635</vt:i4>
      </vt:variant>
      <vt:variant>
        <vt:i4>200</vt:i4>
      </vt:variant>
      <vt:variant>
        <vt:i4>0</vt:i4>
      </vt:variant>
      <vt:variant>
        <vt:i4>5</vt:i4>
      </vt:variant>
      <vt:variant>
        <vt:lpwstr/>
      </vt:variant>
      <vt:variant>
        <vt:lpwstr>_Toc172197164</vt:lpwstr>
      </vt:variant>
      <vt:variant>
        <vt:i4>1048635</vt:i4>
      </vt:variant>
      <vt:variant>
        <vt:i4>194</vt:i4>
      </vt:variant>
      <vt:variant>
        <vt:i4>0</vt:i4>
      </vt:variant>
      <vt:variant>
        <vt:i4>5</vt:i4>
      </vt:variant>
      <vt:variant>
        <vt:lpwstr/>
      </vt:variant>
      <vt:variant>
        <vt:lpwstr>_Toc172197163</vt:lpwstr>
      </vt:variant>
      <vt:variant>
        <vt:i4>1048635</vt:i4>
      </vt:variant>
      <vt:variant>
        <vt:i4>188</vt:i4>
      </vt:variant>
      <vt:variant>
        <vt:i4>0</vt:i4>
      </vt:variant>
      <vt:variant>
        <vt:i4>5</vt:i4>
      </vt:variant>
      <vt:variant>
        <vt:lpwstr/>
      </vt:variant>
      <vt:variant>
        <vt:lpwstr>_Toc172197162</vt:lpwstr>
      </vt:variant>
      <vt:variant>
        <vt:i4>1048635</vt:i4>
      </vt:variant>
      <vt:variant>
        <vt:i4>182</vt:i4>
      </vt:variant>
      <vt:variant>
        <vt:i4>0</vt:i4>
      </vt:variant>
      <vt:variant>
        <vt:i4>5</vt:i4>
      </vt:variant>
      <vt:variant>
        <vt:lpwstr/>
      </vt:variant>
      <vt:variant>
        <vt:lpwstr>_Toc172197161</vt:lpwstr>
      </vt:variant>
      <vt:variant>
        <vt:i4>1048635</vt:i4>
      </vt:variant>
      <vt:variant>
        <vt:i4>176</vt:i4>
      </vt:variant>
      <vt:variant>
        <vt:i4>0</vt:i4>
      </vt:variant>
      <vt:variant>
        <vt:i4>5</vt:i4>
      </vt:variant>
      <vt:variant>
        <vt:lpwstr/>
      </vt:variant>
      <vt:variant>
        <vt:lpwstr>_Toc172197160</vt:lpwstr>
      </vt:variant>
      <vt:variant>
        <vt:i4>1245243</vt:i4>
      </vt:variant>
      <vt:variant>
        <vt:i4>170</vt:i4>
      </vt:variant>
      <vt:variant>
        <vt:i4>0</vt:i4>
      </vt:variant>
      <vt:variant>
        <vt:i4>5</vt:i4>
      </vt:variant>
      <vt:variant>
        <vt:lpwstr/>
      </vt:variant>
      <vt:variant>
        <vt:lpwstr>_Toc172197159</vt:lpwstr>
      </vt:variant>
      <vt:variant>
        <vt:i4>1245243</vt:i4>
      </vt:variant>
      <vt:variant>
        <vt:i4>164</vt:i4>
      </vt:variant>
      <vt:variant>
        <vt:i4>0</vt:i4>
      </vt:variant>
      <vt:variant>
        <vt:i4>5</vt:i4>
      </vt:variant>
      <vt:variant>
        <vt:lpwstr/>
      </vt:variant>
      <vt:variant>
        <vt:lpwstr>_Toc172197158</vt:lpwstr>
      </vt:variant>
      <vt:variant>
        <vt:i4>1245243</vt:i4>
      </vt:variant>
      <vt:variant>
        <vt:i4>158</vt:i4>
      </vt:variant>
      <vt:variant>
        <vt:i4>0</vt:i4>
      </vt:variant>
      <vt:variant>
        <vt:i4>5</vt:i4>
      </vt:variant>
      <vt:variant>
        <vt:lpwstr/>
      </vt:variant>
      <vt:variant>
        <vt:lpwstr>_Toc172197157</vt:lpwstr>
      </vt:variant>
      <vt:variant>
        <vt:i4>1245243</vt:i4>
      </vt:variant>
      <vt:variant>
        <vt:i4>152</vt:i4>
      </vt:variant>
      <vt:variant>
        <vt:i4>0</vt:i4>
      </vt:variant>
      <vt:variant>
        <vt:i4>5</vt:i4>
      </vt:variant>
      <vt:variant>
        <vt:lpwstr/>
      </vt:variant>
      <vt:variant>
        <vt:lpwstr>_Toc172197156</vt:lpwstr>
      </vt:variant>
      <vt:variant>
        <vt:i4>1245243</vt:i4>
      </vt:variant>
      <vt:variant>
        <vt:i4>146</vt:i4>
      </vt:variant>
      <vt:variant>
        <vt:i4>0</vt:i4>
      </vt:variant>
      <vt:variant>
        <vt:i4>5</vt:i4>
      </vt:variant>
      <vt:variant>
        <vt:lpwstr/>
      </vt:variant>
      <vt:variant>
        <vt:lpwstr>_Toc172197155</vt:lpwstr>
      </vt:variant>
      <vt:variant>
        <vt:i4>1245243</vt:i4>
      </vt:variant>
      <vt:variant>
        <vt:i4>140</vt:i4>
      </vt:variant>
      <vt:variant>
        <vt:i4>0</vt:i4>
      </vt:variant>
      <vt:variant>
        <vt:i4>5</vt:i4>
      </vt:variant>
      <vt:variant>
        <vt:lpwstr/>
      </vt:variant>
      <vt:variant>
        <vt:lpwstr>_Toc172197154</vt:lpwstr>
      </vt:variant>
      <vt:variant>
        <vt:i4>1245243</vt:i4>
      </vt:variant>
      <vt:variant>
        <vt:i4>134</vt:i4>
      </vt:variant>
      <vt:variant>
        <vt:i4>0</vt:i4>
      </vt:variant>
      <vt:variant>
        <vt:i4>5</vt:i4>
      </vt:variant>
      <vt:variant>
        <vt:lpwstr/>
      </vt:variant>
      <vt:variant>
        <vt:lpwstr>_Toc172197153</vt:lpwstr>
      </vt:variant>
      <vt:variant>
        <vt:i4>1245243</vt:i4>
      </vt:variant>
      <vt:variant>
        <vt:i4>128</vt:i4>
      </vt:variant>
      <vt:variant>
        <vt:i4>0</vt:i4>
      </vt:variant>
      <vt:variant>
        <vt:i4>5</vt:i4>
      </vt:variant>
      <vt:variant>
        <vt:lpwstr/>
      </vt:variant>
      <vt:variant>
        <vt:lpwstr>_Toc172197152</vt:lpwstr>
      </vt:variant>
      <vt:variant>
        <vt:i4>1245243</vt:i4>
      </vt:variant>
      <vt:variant>
        <vt:i4>122</vt:i4>
      </vt:variant>
      <vt:variant>
        <vt:i4>0</vt:i4>
      </vt:variant>
      <vt:variant>
        <vt:i4>5</vt:i4>
      </vt:variant>
      <vt:variant>
        <vt:lpwstr/>
      </vt:variant>
      <vt:variant>
        <vt:lpwstr>_Toc172197151</vt:lpwstr>
      </vt:variant>
      <vt:variant>
        <vt:i4>1245243</vt:i4>
      </vt:variant>
      <vt:variant>
        <vt:i4>116</vt:i4>
      </vt:variant>
      <vt:variant>
        <vt:i4>0</vt:i4>
      </vt:variant>
      <vt:variant>
        <vt:i4>5</vt:i4>
      </vt:variant>
      <vt:variant>
        <vt:lpwstr/>
      </vt:variant>
      <vt:variant>
        <vt:lpwstr>_Toc172197150</vt:lpwstr>
      </vt:variant>
      <vt:variant>
        <vt:i4>1179707</vt:i4>
      </vt:variant>
      <vt:variant>
        <vt:i4>110</vt:i4>
      </vt:variant>
      <vt:variant>
        <vt:i4>0</vt:i4>
      </vt:variant>
      <vt:variant>
        <vt:i4>5</vt:i4>
      </vt:variant>
      <vt:variant>
        <vt:lpwstr/>
      </vt:variant>
      <vt:variant>
        <vt:lpwstr>_Toc172197149</vt:lpwstr>
      </vt:variant>
      <vt:variant>
        <vt:i4>1179707</vt:i4>
      </vt:variant>
      <vt:variant>
        <vt:i4>104</vt:i4>
      </vt:variant>
      <vt:variant>
        <vt:i4>0</vt:i4>
      </vt:variant>
      <vt:variant>
        <vt:i4>5</vt:i4>
      </vt:variant>
      <vt:variant>
        <vt:lpwstr/>
      </vt:variant>
      <vt:variant>
        <vt:lpwstr>_Toc172197148</vt:lpwstr>
      </vt:variant>
      <vt:variant>
        <vt:i4>1179707</vt:i4>
      </vt:variant>
      <vt:variant>
        <vt:i4>98</vt:i4>
      </vt:variant>
      <vt:variant>
        <vt:i4>0</vt:i4>
      </vt:variant>
      <vt:variant>
        <vt:i4>5</vt:i4>
      </vt:variant>
      <vt:variant>
        <vt:lpwstr/>
      </vt:variant>
      <vt:variant>
        <vt:lpwstr>_Toc172197147</vt:lpwstr>
      </vt:variant>
      <vt:variant>
        <vt:i4>1179707</vt:i4>
      </vt:variant>
      <vt:variant>
        <vt:i4>92</vt:i4>
      </vt:variant>
      <vt:variant>
        <vt:i4>0</vt:i4>
      </vt:variant>
      <vt:variant>
        <vt:i4>5</vt:i4>
      </vt:variant>
      <vt:variant>
        <vt:lpwstr/>
      </vt:variant>
      <vt:variant>
        <vt:lpwstr>_Toc172197146</vt:lpwstr>
      </vt:variant>
      <vt:variant>
        <vt:i4>1179707</vt:i4>
      </vt:variant>
      <vt:variant>
        <vt:i4>86</vt:i4>
      </vt:variant>
      <vt:variant>
        <vt:i4>0</vt:i4>
      </vt:variant>
      <vt:variant>
        <vt:i4>5</vt:i4>
      </vt:variant>
      <vt:variant>
        <vt:lpwstr/>
      </vt:variant>
      <vt:variant>
        <vt:lpwstr>_Toc172197145</vt:lpwstr>
      </vt:variant>
      <vt:variant>
        <vt:i4>1179707</vt:i4>
      </vt:variant>
      <vt:variant>
        <vt:i4>80</vt:i4>
      </vt:variant>
      <vt:variant>
        <vt:i4>0</vt:i4>
      </vt:variant>
      <vt:variant>
        <vt:i4>5</vt:i4>
      </vt:variant>
      <vt:variant>
        <vt:lpwstr/>
      </vt:variant>
      <vt:variant>
        <vt:lpwstr>_Toc172197144</vt:lpwstr>
      </vt:variant>
      <vt:variant>
        <vt:i4>1179707</vt:i4>
      </vt:variant>
      <vt:variant>
        <vt:i4>74</vt:i4>
      </vt:variant>
      <vt:variant>
        <vt:i4>0</vt:i4>
      </vt:variant>
      <vt:variant>
        <vt:i4>5</vt:i4>
      </vt:variant>
      <vt:variant>
        <vt:lpwstr/>
      </vt:variant>
      <vt:variant>
        <vt:lpwstr>_Toc172197143</vt:lpwstr>
      </vt:variant>
      <vt:variant>
        <vt:i4>1179707</vt:i4>
      </vt:variant>
      <vt:variant>
        <vt:i4>68</vt:i4>
      </vt:variant>
      <vt:variant>
        <vt:i4>0</vt:i4>
      </vt:variant>
      <vt:variant>
        <vt:i4>5</vt:i4>
      </vt:variant>
      <vt:variant>
        <vt:lpwstr/>
      </vt:variant>
      <vt:variant>
        <vt:lpwstr>_Toc172197142</vt:lpwstr>
      </vt:variant>
      <vt:variant>
        <vt:i4>1179707</vt:i4>
      </vt:variant>
      <vt:variant>
        <vt:i4>62</vt:i4>
      </vt:variant>
      <vt:variant>
        <vt:i4>0</vt:i4>
      </vt:variant>
      <vt:variant>
        <vt:i4>5</vt:i4>
      </vt:variant>
      <vt:variant>
        <vt:lpwstr/>
      </vt:variant>
      <vt:variant>
        <vt:lpwstr>_Toc172197141</vt:lpwstr>
      </vt:variant>
      <vt:variant>
        <vt:i4>1179707</vt:i4>
      </vt:variant>
      <vt:variant>
        <vt:i4>56</vt:i4>
      </vt:variant>
      <vt:variant>
        <vt:i4>0</vt:i4>
      </vt:variant>
      <vt:variant>
        <vt:i4>5</vt:i4>
      </vt:variant>
      <vt:variant>
        <vt:lpwstr/>
      </vt:variant>
      <vt:variant>
        <vt:lpwstr>_Toc172197140</vt:lpwstr>
      </vt:variant>
      <vt:variant>
        <vt:i4>1376315</vt:i4>
      </vt:variant>
      <vt:variant>
        <vt:i4>50</vt:i4>
      </vt:variant>
      <vt:variant>
        <vt:i4>0</vt:i4>
      </vt:variant>
      <vt:variant>
        <vt:i4>5</vt:i4>
      </vt:variant>
      <vt:variant>
        <vt:lpwstr/>
      </vt:variant>
      <vt:variant>
        <vt:lpwstr>_Toc172197139</vt:lpwstr>
      </vt:variant>
      <vt:variant>
        <vt:i4>1376315</vt:i4>
      </vt:variant>
      <vt:variant>
        <vt:i4>44</vt:i4>
      </vt:variant>
      <vt:variant>
        <vt:i4>0</vt:i4>
      </vt:variant>
      <vt:variant>
        <vt:i4>5</vt:i4>
      </vt:variant>
      <vt:variant>
        <vt:lpwstr/>
      </vt:variant>
      <vt:variant>
        <vt:lpwstr>_Toc172197138</vt:lpwstr>
      </vt:variant>
      <vt:variant>
        <vt:i4>1376315</vt:i4>
      </vt:variant>
      <vt:variant>
        <vt:i4>38</vt:i4>
      </vt:variant>
      <vt:variant>
        <vt:i4>0</vt:i4>
      </vt:variant>
      <vt:variant>
        <vt:i4>5</vt:i4>
      </vt:variant>
      <vt:variant>
        <vt:lpwstr/>
      </vt:variant>
      <vt:variant>
        <vt:lpwstr>_Toc172197137</vt:lpwstr>
      </vt:variant>
      <vt:variant>
        <vt:i4>1376315</vt:i4>
      </vt:variant>
      <vt:variant>
        <vt:i4>32</vt:i4>
      </vt:variant>
      <vt:variant>
        <vt:i4>0</vt:i4>
      </vt:variant>
      <vt:variant>
        <vt:i4>5</vt:i4>
      </vt:variant>
      <vt:variant>
        <vt:lpwstr/>
      </vt:variant>
      <vt:variant>
        <vt:lpwstr>_Toc172197136</vt:lpwstr>
      </vt:variant>
      <vt:variant>
        <vt:i4>1376315</vt:i4>
      </vt:variant>
      <vt:variant>
        <vt:i4>26</vt:i4>
      </vt:variant>
      <vt:variant>
        <vt:i4>0</vt:i4>
      </vt:variant>
      <vt:variant>
        <vt:i4>5</vt:i4>
      </vt:variant>
      <vt:variant>
        <vt:lpwstr/>
      </vt:variant>
      <vt:variant>
        <vt:lpwstr>_Toc172197135</vt:lpwstr>
      </vt:variant>
      <vt:variant>
        <vt:i4>1376315</vt:i4>
      </vt:variant>
      <vt:variant>
        <vt:i4>20</vt:i4>
      </vt:variant>
      <vt:variant>
        <vt:i4>0</vt:i4>
      </vt:variant>
      <vt:variant>
        <vt:i4>5</vt:i4>
      </vt:variant>
      <vt:variant>
        <vt:lpwstr/>
      </vt:variant>
      <vt:variant>
        <vt:lpwstr>_Toc172197134</vt:lpwstr>
      </vt:variant>
      <vt:variant>
        <vt:i4>1376315</vt:i4>
      </vt:variant>
      <vt:variant>
        <vt:i4>14</vt:i4>
      </vt:variant>
      <vt:variant>
        <vt:i4>0</vt:i4>
      </vt:variant>
      <vt:variant>
        <vt:i4>5</vt:i4>
      </vt:variant>
      <vt:variant>
        <vt:lpwstr/>
      </vt:variant>
      <vt:variant>
        <vt:lpwstr>_Toc172197133</vt:lpwstr>
      </vt:variant>
      <vt:variant>
        <vt:i4>1376315</vt:i4>
      </vt:variant>
      <vt:variant>
        <vt:i4>8</vt:i4>
      </vt:variant>
      <vt:variant>
        <vt:i4>0</vt:i4>
      </vt:variant>
      <vt:variant>
        <vt:i4>5</vt:i4>
      </vt:variant>
      <vt:variant>
        <vt:lpwstr/>
      </vt:variant>
      <vt:variant>
        <vt:lpwstr>_Toc172197132</vt:lpwstr>
      </vt:variant>
      <vt:variant>
        <vt:i4>1376315</vt:i4>
      </vt:variant>
      <vt:variant>
        <vt:i4>2</vt:i4>
      </vt:variant>
      <vt:variant>
        <vt:i4>0</vt:i4>
      </vt:variant>
      <vt:variant>
        <vt:i4>5</vt:i4>
      </vt:variant>
      <vt:variant>
        <vt:lpwstr/>
      </vt:variant>
      <vt:variant>
        <vt:lpwstr>_Toc172197131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dcterms:created xsi:type="dcterms:W3CDTF">2025-12-10T09:20:00Z</dcterms:created>
  <dcterms:modified xsi:type="dcterms:W3CDTF">2025-12-10T09:20:00Z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0x010100E744A4F333F8F64FBC0C69A94D22C048</vt:lpwstr>
  </property>
  <property fmtid="{D5CDD505-2E9C-101B-9397-08002B2CF9AE}" pid="3" name="MediaServiceImageTags">
    <vt:lpwstr/>
  </property>
  <property fmtid="{D5CDD505-2E9C-101B-9397-08002B2CF9AE}" pid="4" name="SharedWithUsers">
    <vt:lpwstr>2473;#Veda Harrison;#1104;#Luna Dizon;#1283;#Liam McAleese;#52;#Catherine Hillis</vt:lpwstr>
  </property>
  <property fmtid="{D5CDD505-2E9C-101B-9397-08002B2CF9AE}" pid="5" name="_dlc_DocIdItemGuid">
    <vt:lpwstr>aa04fd20-0483-48a0-b092-b0bffa9379b3</vt:lpwstr>
  </property>
  <property fmtid="{D5CDD505-2E9C-101B-9397-08002B2CF9AE}" pid="6" name="docLang">
    <vt:lpwstr>en</vt:lpwstr>
  </property>
</Properties>
</file>